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83A6A" w14:textId="77777777" w:rsidR="00B96F30" w:rsidRPr="00B96F30" w:rsidRDefault="00B96F30" w:rsidP="00B96F30">
      <w:pPr>
        <w:spacing w:after="10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6"/>
          <w:sz w:val="32"/>
          <w:szCs w:val="24"/>
          <w:lang w:val="en-US"/>
        </w:rPr>
      </w:pPr>
      <w:r w:rsidRPr="00B96F30">
        <w:rPr>
          <w:rFonts w:ascii="Calibri" w:eastAsia="Times New Roman" w:hAnsi="Calibri" w:cs="Times New Roman"/>
          <w:b/>
          <w:bCs/>
          <w:kern w:val="36"/>
          <w:sz w:val="32"/>
          <w:szCs w:val="24"/>
          <w:lang w:val="en-US"/>
        </w:rPr>
        <w:t>Research Master in Cognitive Science and Humanities:</w:t>
      </w:r>
    </w:p>
    <w:p w14:paraId="7B15B817" w14:textId="77777777" w:rsidR="00B96F30" w:rsidRPr="00B96F30" w:rsidRDefault="00B96F30" w:rsidP="00B96F30">
      <w:pPr>
        <w:spacing w:after="10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6"/>
          <w:sz w:val="32"/>
          <w:szCs w:val="24"/>
          <w:lang w:val="en-US"/>
        </w:rPr>
      </w:pPr>
      <w:r w:rsidRPr="00B96F30">
        <w:rPr>
          <w:rFonts w:ascii="Calibri" w:eastAsia="Times New Roman" w:hAnsi="Calibri" w:cs="Times New Roman"/>
          <w:b/>
          <w:bCs/>
          <w:kern w:val="36"/>
          <w:sz w:val="32"/>
          <w:szCs w:val="24"/>
          <w:lang w:val="en-US"/>
        </w:rPr>
        <w:t>Language, Communication and Organization</w:t>
      </w:r>
    </w:p>
    <w:p w14:paraId="0B44446B" w14:textId="77777777" w:rsidR="0064004C" w:rsidRPr="00B96F30" w:rsidRDefault="0064004C" w:rsidP="00B96F30">
      <w:pPr>
        <w:spacing w:after="100" w:line="240" w:lineRule="auto"/>
        <w:jc w:val="center"/>
        <w:rPr>
          <w:rFonts w:ascii="Calibri" w:hAnsi="Calibri" w:cs="Times New Roman"/>
          <w:sz w:val="24"/>
          <w:szCs w:val="24"/>
          <w:lang w:val="en-US"/>
        </w:rPr>
      </w:pPr>
      <w:r w:rsidRPr="00B96F30">
        <w:rPr>
          <w:rFonts w:ascii="Calibri" w:hAnsi="Calibri" w:cs="Times New Roman"/>
          <w:sz w:val="24"/>
          <w:szCs w:val="24"/>
          <w:lang w:val="en-US"/>
        </w:rPr>
        <w:t>2015-2017</w:t>
      </w:r>
    </w:p>
    <w:p w14:paraId="55016C4D" w14:textId="77777777" w:rsidR="00B96F30" w:rsidRPr="00B96F30" w:rsidRDefault="00B96F30" w:rsidP="00B96F30">
      <w:pPr>
        <w:spacing w:after="10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32A49EFD" w14:textId="77777777" w:rsidR="00B96F30" w:rsidRPr="00B96F30" w:rsidRDefault="00B96F30" w:rsidP="00B96F30">
      <w:pPr>
        <w:spacing w:after="10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07421A7" w14:textId="77777777" w:rsidR="00B96F30" w:rsidRDefault="00B96F30" w:rsidP="00B96F30">
      <w:pPr>
        <w:spacing w:after="100" w:line="240" w:lineRule="auto"/>
        <w:jc w:val="center"/>
        <w:rPr>
          <w:rFonts w:ascii="Calibri" w:eastAsia="Times New Roman" w:hAnsi="Calibri" w:cs="Times New Roman"/>
          <w:b/>
          <w:sz w:val="28"/>
          <w:szCs w:val="24"/>
          <w:lang w:val="en-US"/>
        </w:rPr>
      </w:pPr>
      <w:r>
        <w:rPr>
          <w:rFonts w:ascii="Calibri" w:eastAsia="Times New Roman" w:hAnsi="Calibri" w:cs="Times New Roman"/>
          <w:b/>
          <w:sz w:val="28"/>
          <w:szCs w:val="24"/>
          <w:lang w:val="en-US"/>
        </w:rPr>
        <w:t>_____</w:t>
      </w:r>
      <w:r w:rsidRPr="00B96F30">
        <w:rPr>
          <w:rFonts w:ascii="Calibri" w:eastAsia="Times New Roman" w:hAnsi="Calibri" w:cs="Times New Roman"/>
          <w:b/>
          <w:sz w:val="28"/>
          <w:szCs w:val="24"/>
          <w:lang w:val="en-US"/>
        </w:rPr>
        <w:t>Proseminar on discourse and communication studies (6 ects)</w:t>
      </w:r>
      <w:r>
        <w:rPr>
          <w:rFonts w:ascii="Calibri" w:eastAsia="Times New Roman" w:hAnsi="Calibri" w:cs="Times New Roman"/>
          <w:b/>
          <w:sz w:val="28"/>
          <w:szCs w:val="24"/>
          <w:lang w:val="en-US"/>
        </w:rPr>
        <w:t>_____</w:t>
      </w:r>
    </w:p>
    <w:p w14:paraId="323C0A64" w14:textId="77777777" w:rsidR="00B96F30" w:rsidRDefault="00B96F30" w:rsidP="00B96F30">
      <w:pPr>
        <w:spacing w:after="100" w:line="240" w:lineRule="auto"/>
        <w:jc w:val="center"/>
        <w:rPr>
          <w:rFonts w:ascii="Calibri" w:eastAsia="Times New Roman" w:hAnsi="Calibri" w:cs="Times New Roman"/>
          <w:b/>
          <w:sz w:val="28"/>
          <w:szCs w:val="24"/>
          <w:lang w:val="en-US"/>
        </w:rPr>
      </w:pPr>
    </w:p>
    <w:p w14:paraId="44676895" w14:textId="77777777" w:rsidR="00B96F30" w:rsidRPr="00B96F30" w:rsidRDefault="00B96F30" w:rsidP="00B96F30">
      <w:pPr>
        <w:spacing w:after="100" w:line="240" w:lineRule="auto"/>
        <w:jc w:val="center"/>
        <w:rPr>
          <w:rFonts w:ascii="Calibri" w:eastAsia="Times New Roman" w:hAnsi="Calibri" w:cs="Times New Roman"/>
          <w:b/>
          <w:sz w:val="28"/>
          <w:szCs w:val="24"/>
          <w:lang w:val="en-US"/>
        </w:rPr>
      </w:pPr>
    </w:p>
    <w:p w14:paraId="4E23F631" w14:textId="1C5FAFF4" w:rsidR="00B96F30" w:rsidRDefault="00B96F30" w:rsidP="00B96F30">
      <w:pPr>
        <w:rPr>
          <w:rFonts w:ascii="Arial" w:eastAsia="Arial" w:hAnsi="Arial"/>
          <w:lang w:val="en-US"/>
        </w:rPr>
      </w:pPr>
      <w:r>
        <w:rPr>
          <w:rFonts w:ascii="Arial" w:eastAsia="Arial" w:hAnsi="Arial"/>
          <w:b/>
          <w:lang w:val="en-US"/>
        </w:rPr>
        <w:t>Instructors:</w:t>
      </w:r>
      <w:r>
        <w:rPr>
          <w:rFonts w:ascii="Arial" w:eastAsia="Arial" w:hAnsi="Arial"/>
          <w:b/>
          <w:lang w:val="en-US"/>
        </w:rPr>
        <w:br/>
      </w:r>
      <w:r>
        <w:rPr>
          <w:rFonts w:ascii="Arial" w:eastAsia="Arial" w:hAnsi="Arial"/>
          <w:lang w:val="en-US"/>
        </w:rPr>
        <w:t>Joana Garmendia (</w:t>
      </w:r>
      <w:hyperlink r:id="rId6" w:history="1">
        <w:r w:rsidRPr="003E4D1B">
          <w:rPr>
            <w:rStyle w:val="Hyperlink"/>
            <w:rFonts w:ascii="Arial" w:eastAsia="Arial" w:hAnsi="Arial"/>
            <w:lang w:val="en-US"/>
          </w:rPr>
          <w:t>joana.garmendia@gmail.com</w:t>
        </w:r>
      </w:hyperlink>
      <w:r>
        <w:rPr>
          <w:rFonts w:ascii="Arial" w:eastAsia="Arial" w:hAnsi="Arial"/>
          <w:lang w:val="en-US"/>
        </w:rPr>
        <w:t>)</w:t>
      </w:r>
      <w:r>
        <w:rPr>
          <w:rFonts w:ascii="Arial" w:eastAsia="Arial" w:hAnsi="Arial"/>
          <w:lang w:val="en-US"/>
        </w:rPr>
        <w:br/>
        <w:t>Larraitz Zubeldia (</w:t>
      </w:r>
      <w:hyperlink r:id="rId7" w:history="1">
        <w:r w:rsidR="00D306AB" w:rsidRPr="0075014E">
          <w:rPr>
            <w:rStyle w:val="Hyperlink"/>
            <w:rFonts w:ascii="Arial" w:eastAsia="Arial" w:hAnsi="Arial"/>
            <w:lang w:val="en-US"/>
          </w:rPr>
          <w:t>larraitz.zubeldia@ehu.eus</w:t>
        </w:r>
      </w:hyperlink>
      <w:r>
        <w:rPr>
          <w:rFonts w:ascii="Arial" w:eastAsia="Arial" w:hAnsi="Arial"/>
          <w:lang w:val="en-US"/>
        </w:rPr>
        <w:t xml:space="preserve">) </w:t>
      </w:r>
    </w:p>
    <w:p w14:paraId="54A89C60" w14:textId="77777777" w:rsidR="00B96F30" w:rsidRPr="00B96F30" w:rsidRDefault="00B96F30" w:rsidP="00B96F30">
      <w:pPr>
        <w:spacing w:after="10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3840243" w14:textId="77777777" w:rsidR="00366999" w:rsidRDefault="00366999" w:rsidP="00B96F30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5B80D44E" w14:textId="47BD248B" w:rsidR="00D704EF" w:rsidRPr="00D704EF" w:rsidRDefault="00D704EF" w:rsidP="00D704EF">
      <w:pPr>
        <w:pStyle w:val="ListParagraph"/>
        <w:numPr>
          <w:ilvl w:val="0"/>
          <w:numId w:val="1"/>
        </w:numPr>
        <w:spacing w:after="100" w:line="240" w:lineRule="auto"/>
        <w:jc w:val="both"/>
        <w:rPr>
          <w:rFonts w:ascii="Calibri" w:hAnsi="Calibri" w:cs="Times New Roman"/>
          <w:b/>
          <w:sz w:val="24"/>
          <w:szCs w:val="24"/>
          <w:lang w:val="en-US"/>
        </w:rPr>
      </w:pPr>
      <w:r w:rsidRPr="00D704EF">
        <w:rPr>
          <w:rFonts w:ascii="Calibri" w:hAnsi="Calibri" w:cs="Times New Roman"/>
          <w:b/>
          <w:sz w:val="24"/>
          <w:szCs w:val="24"/>
          <w:lang w:val="en-US"/>
        </w:rPr>
        <w:t>Motivations</w:t>
      </w:r>
    </w:p>
    <w:p w14:paraId="79D904E1" w14:textId="77777777" w:rsidR="00D704EF" w:rsidRPr="00D704EF" w:rsidRDefault="00D704EF" w:rsidP="00D704EF">
      <w:pPr>
        <w:spacing w:after="100" w:line="240" w:lineRule="auto"/>
        <w:jc w:val="both"/>
        <w:rPr>
          <w:rFonts w:ascii="Calibri" w:hAnsi="Calibri" w:cs="Times New Roman"/>
          <w:b/>
          <w:sz w:val="24"/>
          <w:szCs w:val="24"/>
          <w:lang w:val="en-US"/>
        </w:rPr>
      </w:pPr>
    </w:p>
    <w:p w14:paraId="62406479" w14:textId="77777777" w:rsidR="00FB2CC6" w:rsidRDefault="00112B56" w:rsidP="00B96F30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>
        <w:rPr>
          <w:rFonts w:ascii="Calibri" w:hAnsi="Calibri" w:cs="Times New Roman"/>
          <w:sz w:val="24"/>
          <w:szCs w:val="24"/>
          <w:lang w:val="en-US"/>
        </w:rPr>
        <w:t>This proseminar aims to serve as a unifying thread for all the courses belonging to the master that analyze language and discourse from different perspectives</w:t>
      </w:r>
      <w:r w:rsidR="005674F7">
        <w:rPr>
          <w:rFonts w:ascii="Calibri" w:hAnsi="Calibri" w:cs="Times New Roman"/>
          <w:sz w:val="24"/>
          <w:szCs w:val="24"/>
          <w:lang w:val="en-US"/>
        </w:rPr>
        <w:t xml:space="preserve"> (such as Formal Semantics, Philosophy of Language, Pragmatics or Rhetoric)</w:t>
      </w:r>
      <w:r>
        <w:rPr>
          <w:rFonts w:ascii="Calibri" w:hAnsi="Calibri" w:cs="Times New Roman"/>
          <w:sz w:val="24"/>
          <w:szCs w:val="24"/>
          <w:lang w:val="en-US"/>
        </w:rPr>
        <w:t xml:space="preserve">. </w:t>
      </w:r>
      <w:r w:rsidR="005674F7">
        <w:rPr>
          <w:rFonts w:ascii="Calibri" w:hAnsi="Calibri" w:cs="Times New Roman"/>
          <w:sz w:val="24"/>
          <w:szCs w:val="24"/>
          <w:lang w:val="en-US"/>
        </w:rPr>
        <w:t>The final goal would be to help the student obtain a general and comprehensive conception of language analysis from a cognitive and philosophical standpoint.</w:t>
      </w:r>
      <w:r>
        <w:rPr>
          <w:rFonts w:ascii="Calibri" w:hAnsi="Calibri" w:cs="Times New Roman"/>
          <w:sz w:val="24"/>
          <w:szCs w:val="24"/>
          <w:lang w:val="en-US"/>
        </w:rPr>
        <w:t xml:space="preserve"> </w:t>
      </w:r>
    </w:p>
    <w:p w14:paraId="30180D99" w14:textId="77777777" w:rsidR="00D704EF" w:rsidRDefault="00D704EF" w:rsidP="00B96F30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25CE6646" w14:textId="41E344AB" w:rsidR="00D704EF" w:rsidRDefault="00D704EF" w:rsidP="00B96F30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D704EF">
        <w:rPr>
          <w:rFonts w:ascii="Calibri" w:hAnsi="Calibri" w:cs="Times New Roman"/>
          <w:sz w:val="24"/>
          <w:szCs w:val="24"/>
          <w:lang w:val="en-US"/>
        </w:rPr>
        <w:t xml:space="preserve">The </w:t>
      </w:r>
      <w:r>
        <w:rPr>
          <w:rFonts w:ascii="Calibri" w:hAnsi="Calibri" w:cs="Times New Roman"/>
          <w:sz w:val="24"/>
          <w:szCs w:val="24"/>
          <w:lang w:val="en-US"/>
        </w:rPr>
        <w:t>proseminar</w:t>
      </w:r>
      <w:r w:rsidRPr="00D704EF">
        <w:rPr>
          <w:rFonts w:ascii="Calibri" w:hAnsi="Calibri" w:cs="Times New Roman"/>
          <w:sz w:val="24"/>
          <w:szCs w:val="24"/>
          <w:lang w:val="en-US"/>
        </w:rPr>
        <w:t xml:space="preserve"> is designed in a way that should answer the different needs of stud</w:t>
      </w:r>
      <w:r>
        <w:rPr>
          <w:rFonts w:ascii="Calibri" w:hAnsi="Calibri" w:cs="Times New Roman"/>
          <w:sz w:val="24"/>
          <w:szCs w:val="24"/>
          <w:lang w:val="en-US"/>
        </w:rPr>
        <w:t>ents with different backgrounds.</w:t>
      </w:r>
    </w:p>
    <w:p w14:paraId="62CBC7A0" w14:textId="77777777" w:rsidR="00D704EF" w:rsidRDefault="00D704EF" w:rsidP="00B96F30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7A91AA8C" w14:textId="77777777" w:rsidR="006424D7" w:rsidRDefault="006424D7" w:rsidP="00B96F30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332DC86A" w14:textId="4D5E1B39" w:rsidR="0075577A" w:rsidRPr="006424D7" w:rsidRDefault="00D704EF" w:rsidP="0075577A">
      <w:pPr>
        <w:pStyle w:val="ListParagraph"/>
        <w:numPr>
          <w:ilvl w:val="0"/>
          <w:numId w:val="1"/>
        </w:numPr>
        <w:spacing w:after="100" w:line="240" w:lineRule="auto"/>
        <w:jc w:val="both"/>
        <w:rPr>
          <w:rFonts w:ascii="Calibri" w:hAnsi="Calibri" w:cs="Times New Roman"/>
          <w:b/>
          <w:sz w:val="24"/>
          <w:szCs w:val="24"/>
          <w:lang w:val="en-US"/>
        </w:rPr>
      </w:pPr>
      <w:r w:rsidRPr="0075577A">
        <w:rPr>
          <w:rFonts w:ascii="Calibri" w:hAnsi="Calibri" w:cs="Times New Roman"/>
          <w:b/>
          <w:sz w:val="24"/>
          <w:szCs w:val="24"/>
          <w:lang w:val="en-US"/>
        </w:rPr>
        <w:t>Methodology</w:t>
      </w:r>
    </w:p>
    <w:p w14:paraId="2E472636" w14:textId="77777777" w:rsidR="006424D7" w:rsidRDefault="006424D7" w:rsidP="00B96F30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247DE8E9" w14:textId="77777777" w:rsidR="00A50A05" w:rsidRDefault="00D61823" w:rsidP="00B96F30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>
        <w:rPr>
          <w:rFonts w:ascii="Calibri" w:hAnsi="Calibri" w:cs="Times New Roman"/>
          <w:sz w:val="24"/>
          <w:szCs w:val="24"/>
          <w:lang w:val="en-US"/>
        </w:rPr>
        <w:t xml:space="preserve">This course will be organized </w:t>
      </w:r>
      <w:r w:rsidR="00DF2B75">
        <w:rPr>
          <w:rFonts w:ascii="Calibri" w:hAnsi="Calibri" w:cs="Times New Roman"/>
          <w:sz w:val="24"/>
          <w:szCs w:val="24"/>
          <w:lang w:val="en-US"/>
        </w:rPr>
        <w:t xml:space="preserve">as a follow-up work on the different seminars and workshops that take place at the ILCLI during the scholar course. </w:t>
      </w:r>
      <w:r w:rsidR="00C12640">
        <w:rPr>
          <w:rFonts w:ascii="Calibri" w:hAnsi="Calibri" w:cs="Times New Roman"/>
          <w:sz w:val="24"/>
          <w:szCs w:val="24"/>
          <w:lang w:val="en-US"/>
        </w:rPr>
        <w:t>More precisely, the stude</w:t>
      </w:r>
      <w:r w:rsidR="003F3FF2">
        <w:rPr>
          <w:rFonts w:ascii="Calibri" w:hAnsi="Calibri" w:cs="Times New Roman"/>
          <w:sz w:val="24"/>
          <w:szCs w:val="24"/>
          <w:lang w:val="en-US"/>
        </w:rPr>
        <w:t xml:space="preserve">nts will be expected to attend and participate at these academic events, and to present </w:t>
      </w:r>
      <w:r w:rsidR="000B222D">
        <w:rPr>
          <w:rFonts w:ascii="Calibri" w:hAnsi="Calibri" w:cs="Times New Roman"/>
          <w:sz w:val="24"/>
          <w:szCs w:val="24"/>
          <w:lang w:val="en-US"/>
        </w:rPr>
        <w:t xml:space="preserve">corresponding reviews to each of them. </w:t>
      </w:r>
    </w:p>
    <w:p w14:paraId="3FE3C5B6" w14:textId="77777777" w:rsidR="00A50A05" w:rsidRDefault="00A50A05" w:rsidP="00B96F30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3EB632D2" w14:textId="09EC5A13" w:rsidR="00D704EF" w:rsidRDefault="000B222D" w:rsidP="00B96F30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>
        <w:rPr>
          <w:rFonts w:ascii="Calibri" w:hAnsi="Calibri" w:cs="Times New Roman"/>
          <w:sz w:val="24"/>
          <w:szCs w:val="24"/>
          <w:lang w:val="en-US"/>
        </w:rPr>
        <w:t xml:space="preserve">In this way, </w:t>
      </w:r>
      <w:r w:rsidR="000549A9">
        <w:rPr>
          <w:rFonts w:ascii="Calibri" w:hAnsi="Calibri" w:cs="Times New Roman"/>
          <w:sz w:val="24"/>
          <w:szCs w:val="24"/>
          <w:lang w:val="en-US"/>
        </w:rPr>
        <w:t xml:space="preserve">they will be asked to </w:t>
      </w:r>
      <w:r w:rsidR="00A50A05">
        <w:rPr>
          <w:rFonts w:ascii="Calibri" w:hAnsi="Calibri" w:cs="Times New Roman"/>
          <w:sz w:val="24"/>
          <w:szCs w:val="24"/>
          <w:lang w:val="en-US"/>
        </w:rPr>
        <w:t>give</w:t>
      </w:r>
      <w:r w:rsidR="000549A9">
        <w:rPr>
          <w:rFonts w:ascii="Calibri" w:hAnsi="Calibri" w:cs="Times New Roman"/>
          <w:sz w:val="24"/>
          <w:szCs w:val="24"/>
          <w:lang w:val="en-US"/>
        </w:rPr>
        <w:t xml:space="preserve"> a </w:t>
      </w:r>
      <w:r w:rsidR="00A50A05">
        <w:rPr>
          <w:rFonts w:ascii="Calibri" w:hAnsi="Calibri" w:cs="Times New Roman"/>
          <w:sz w:val="24"/>
          <w:szCs w:val="24"/>
          <w:lang w:val="en-US"/>
        </w:rPr>
        <w:t>second</w:t>
      </w:r>
      <w:r w:rsidR="000549A9">
        <w:rPr>
          <w:rFonts w:ascii="Calibri" w:hAnsi="Calibri" w:cs="Times New Roman"/>
          <w:sz w:val="24"/>
          <w:szCs w:val="24"/>
          <w:lang w:val="en-US"/>
        </w:rPr>
        <w:t xml:space="preserve"> thought </w:t>
      </w:r>
      <w:r w:rsidR="00A50A05">
        <w:rPr>
          <w:rFonts w:ascii="Calibri" w:hAnsi="Calibri" w:cs="Times New Roman"/>
          <w:sz w:val="24"/>
          <w:szCs w:val="24"/>
          <w:lang w:val="en-US"/>
        </w:rPr>
        <w:t>to</w:t>
      </w:r>
      <w:r w:rsidR="000549A9">
        <w:rPr>
          <w:rFonts w:ascii="Calibri" w:hAnsi="Calibri" w:cs="Times New Roman"/>
          <w:sz w:val="24"/>
          <w:szCs w:val="24"/>
          <w:lang w:val="en-US"/>
        </w:rPr>
        <w:t xml:space="preserve"> the issues </w:t>
      </w:r>
      <w:r w:rsidR="00A50A05">
        <w:rPr>
          <w:rFonts w:ascii="Calibri" w:hAnsi="Calibri" w:cs="Times New Roman"/>
          <w:sz w:val="24"/>
          <w:szCs w:val="24"/>
          <w:lang w:val="en-US"/>
        </w:rPr>
        <w:t>considered</w:t>
      </w:r>
      <w:r w:rsidR="000549A9">
        <w:rPr>
          <w:rFonts w:ascii="Calibri" w:hAnsi="Calibri" w:cs="Times New Roman"/>
          <w:sz w:val="24"/>
          <w:szCs w:val="24"/>
          <w:lang w:val="en-US"/>
        </w:rPr>
        <w:t xml:space="preserve"> at these seminars, while they try to relate these issues </w:t>
      </w:r>
      <w:r w:rsidR="00963EA6">
        <w:rPr>
          <w:rFonts w:ascii="Calibri" w:hAnsi="Calibri" w:cs="Times New Roman"/>
          <w:sz w:val="24"/>
          <w:szCs w:val="24"/>
          <w:lang w:val="en-US"/>
        </w:rPr>
        <w:t>(e</w:t>
      </w:r>
      <w:r w:rsidR="00963EA6">
        <w:rPr>
          <w:rFonts w:ascii="Calibri" w:hAnsi="Calibri" w:cs="Times New Roman"/>
          <w:sz w:val="24"/>
          <w:szCs w:val="24"/>
          <w:lang w:val="en-US"/>
        </w:rPr>
        <w:t xml:space="preserve">specially, </w:t>
      </w:r>
      <w:r w:rsidR="008E281F">
        <w:rPr>
          <w:rFonts w:ascii="Calibri" w:hAnsi="Calibri" w:cs="Times New Roman"/>
          <w:sz w:val="24"/>
          <w:szCs w:val="24"/>
          <w:lang w:val="en-US"/>
        </w:rPr>
        <w:t>those</w:t>
      </w:r>
      <w:r w:rsidR="00963EA6">
        <w:rPr>
          <w:rFonts w:ascii="Calibri" w:hAnsi="Calibri" w:cs="Times New Roman"/>
          <w:sz w:val="24"/>
          <w:szCs w:val="24"/>
          <w:lang w:val="en-US"/>
        </w:rPr>
        <w:t xml:space="preserve"> concerning language and discourse</w:t>
      </w:r>
      <w:r w:rsidR="00FC476B">
        <w:rPr>
          <w:rFonts w:ascii="Calibri" w:hAnsi="Calibri" w:cs="Times New Roman"/>
          <w:sz w:val="24"/>
          <w:szCs w:val="24"/>
          <w:lang w:val="en-US"/>
        </w:rPr>
        <w:t>)</w:t>
      </w:r>
      <w:bookmarkStart w:id="0" w:name="_GoBack"/>
      <w:bookmarkEnd w:id="0"/>
      <w:r w:rsidR="00963EA6">
        <w:rPr>
          <w:rFonts w:ascii="Calibri" w:hAnsi="Calibri" w:cs="Times New Roman"/>
          <w:sz w:val="24"/>
          <w:szCs w:val="24"/>
          <w:lang w:val="en-US"/>
        </w:rPr>
        <w:t xml:space="preserve"> </w:t>
      </w:r>
      <w:r w:rsidR="000549A9">
        <w:rPr>
          <w:rFonts w:ascii="Calibri" w:hAnsi="Calibri" w:cs="Times New Roman"/>
          <w:sz w:val="24"/>
          <w:szCs w:val="24"/>
          <w:lang w:val="en-US"/>
        </w:rPr>
        <w:t xml:space="preserve">to the subjects </w:t>
      </w:r>
      <w:r w:rsidR="00184D1A">
        <w:rPr>
          <w:rFonts w:ascii="Calibri" w:hAnsi="Calibri" w:cs="Times New Roman"/>
          <w:sz w:val="24"/>
          <w:szCs w:val="24"/>
          <w:lang w:val="en-US"/>
        </w:rPr>
        <w:t>they are working on at</w:t>
      </w:r>
      <w:r w:rsidR="00963EA6">
        <w:rPr>
          <w:rFonts w:ascii="Calibri" w:hAnsi="Calibri" w:cs="Times New Roman"/>
          <w:sz w:val="24"/>
          <w:szCs w:val="24"/>
          <w:lang w:val="en-US"/>
        </w:rPr>
        <w:t xml:space="preserve"> other courses of the masters</w:t>
      </w:r>
      <w:r w:rsidR="00184D1A">
        <w:rPr>
          <w:rFonts w:ascii="Calibri" w:hAnsi="Calibri" w:cs="Times New Roman"/>
          <w:sz w:val="24"/>
          <w:szCs w:val="24"/>
          <w:lang w:val="en-US"/>
        </w:rPr>
        <w:t>.</w:t>
      </w:r>
    </w:p>
    <w:p w14:paraId="091A7DFE" w14:textId="77777777" w:rsidR="00294764" w:rsidRDefault="00294764" w:rsidP="00B96F30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37EA0805" w14:textId="77777777" w:rsidR="005F7E6F" w:rsidRDefault="005F7E6F" w:rsidP="00B96F30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28428C26" w14:textId="1FF8E045" w:rsidR="005F7E6F" w:rsidRPr="009B2C6D" w:rsidRDefault="005F7E6F" w:rsidP="005F7E6F">
      <w:pPr>
        <w:pStyle w:val="ListParagraph"/>
        <w:numPr>
          <w:ilvl w:val="0"/>
          <w:numId w:val="1"/>
        </w:numPr>
        <w:spacing w:after="100" w:line="240" w:lineRule="auto"/>
        <w:jc w:val="both"/>
        <w:rPr>
          <w:rFonts w:ascii="Calibri" w:hAnsi="Calibri" w:cs="Times New Roman"/>
          <w:b/>
          <w:sz w:val="24"/>
          <w:szCs w:val="24"/>
          <w:lang w:val="en-US"/>
        </w:rPr>
      </w:pPr>
      <w:r w:rsidRPr="009B2C6D">
        <w:rPr>
          <w:rFonts w:ascii="Calibri" w:hAnsi="Calibri" w:cs="Times New Roman"/>
          <w:b/>
          <w:sz w:val="24"/>
          <w:szCs w:val="24"/>
          <w:lang w:val="en-US"/>
        </w:rPr>
        <w:lastRenderedPageBreak/>
        <w:t>Tentative schedule</w:t>
      </w:r>
    </w:p>
    <w:p w14:paraId="1C07499A" w14:textId="77777777" w:rsidR="005F7E6F" w:rsidRPr="009B2C6D" w:rsidRDefault="005F7E6F" w:rsidP="005F7E6F">
      <w:pPr>
        <w:spacing w:after="100" w:line="240" w:lineRule="auto"/>
        <w:jc w:val="both"/>
        <w:rPr>
          <w:rFonts w:ascii="Calibri" w:hAnsi="Calibri" w:cs="Times New Roman"/>
          <w:b/>
          <w:sz w:val="24"/>
          <w:szCs w:val="24"/>
          <w:lang w:val="en-US"/>
        </w:rPr>
      </w:pPr>
    </w:p>
    <w:p w14:paraId="2E2A75F0" w14:textId="77777777" w:rsidR="005F7E6F" w:rsidRPr="009B2C6D" w:rsidRDefault="005F7E6F" w:rsidP="005F7E6F">
      <w:pPr>
        <w:spacing w:after="100" w:line="240" w:lineRule="auto"/>
        <w:jc w:val="both"/>
        <w:rPr>
          <w:rFonts w:ascii="Calibri" w:hAnsi="Calibri" w:cs="Times New Roman"/>
          <w:b/>
          <w:sz w:val="24"/>
          <w:szCs w:val="24"/>
          <w:lang w:val="en-US"/>
        </w:rPr>
      </w:pPr>
    </w:p>
    <w:p w14:paraId="67F2A367" w14:textId="513CF028" w:rsidR="005F7E6F" w:rsidRPr="009B2C6D" w:rsidRDefault="005F7E6F" w:rsidP="005F7E6F">
      <w:pPr>
        <w:pStyle w:val="ListParagraph"/>
        <w:numPr>
          <w:ilvl w:val="0"/>
          <w:numId w:val="3"/>
        </w:numPr>
        <w:spacing w:after="100" w:line="240" w:lineRule="auto"/>
        <w:jc w:val="both"/>
        <w:rPr>
          <w:rFonts w:ascii="Calibri" w:hAnsi="Calibri" w:cs="Times New Roman"/>
          <w:sz w:val="24"/>
          <w:szCs w:val="24"/>
          <w:u w:val="single"/>
          <w:lang w:val="en-US"/>
        </w:rPr>
      </w:pPr>
      <w:r w:rsidRPr="009B2C6D">
        <w:rPr>
          <w:rFonts w:ascii="Calibri" w:hAnsi="Calibri" w:cs="Times New Roman"/>
          <w:sz w:val="24"/>
          <w:szCs w:val="24"/>
          <w:u w:val="single"/>
          <w:lang w:val="en-US"/>
        </w:rPr>
        <w:t>International Postgraduate Workshop on Knowledge, Reasoning, and Discourse</w:t>
      </w:r>
    </w:p>
    <w:p w14:paraId="627393D0" w14:textId="77777777" w:rsidR="005F7E6F" w:rsidRPr="009B2C6D" w:rsidRDefault="005F7E6F" w:rsidP="005F7E6F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73578922" w14:textId="77777777" w:rsidR="005F7E6F" w:rsidRPr="009B2C6D" w:rsidRDefault="005F7E6F" w:rsidP="005F7E6F">
      <w:pPr>
        <w:spacing w:after="100" w:line="240" w:lineRule="auto"/>
        <w:ind w:left="708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9B2C6D">
        <w:rPr>
          <w:rFonts w:ascii="Calibri" w:hAnsi="Calibri" w:cs="Times New Roman"/>
          <w:sz w:val="24"/>
          <w:szCs w:val="24"/>
          <w:lang w:val="en-US"/>
        </w:rPr>
        <w:t>ILCLI (University of the Basque Country)</w:t>
      </w:r>
    </w:p>
    <w:p w14:paraId="1A08270D" w14:textId="07FED882" w:rsidR="005F7E6F" w:rsidRPr="009B2C6D" w:rsidRDefault="005F7E6F" w:rsidP="005F7E6F">
      <w:pPr>
        <w:spacing w:after="100" w:line="240" w:lineRule="auto"/>
        <w:ind w:left="708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9B2C6D">
        <w:rPr>
          <w:rFonts w:ascii="Calibri" w:hAnsi="Calibri" w:cs="Times New Roman"/>
          <w:sz w:val="24"/>
          <w:szCs w:val="24"/>
          <w:lang w:val="en-US"/>
        </w:rPr>
        <w:t>Donostia, 17 and 18 of December, 2015</w:t>
      </w:r>
    </w:p>
    <w:p w14:paraId="56C4A6ED" w14:textId="77777777" w:rsidR="005F7E6F" w:rsidRPr="009B2C6D" w:rsidRDefault="005F7E6F" w:rsidP="005F7E6F">
      <w:pPr>
        <w:spacing w:after="100" w:line="240" w:lineRule="auto"/>
        <w:ind w:left="708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5144C70D" w14:textId="3187978B" w:rsidR="005F7E6F" w:rsidRPr="009B2C6D" w:rsidRDefault="005F7E6F" w:rsidP="005F7E6F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9B2C6D">
        <w:rPr>
          <w:rFonts w:ascii="Calibri" w:hAnsi="Calibri" w:cs="Times New Roman"/>
          <w:sz w:val="24"/>
          <w:szCs w:val="24"/>
          <w:lang w:val="en-US"/>
        </w:rPr>
        <w:t>-Students of the proseminar should attend the workshop.</w:t>
      </w:r>
    </w:p>
    <w:p w14:paraId="56951D08" w14:textId="46C0C2C3" w:rsidR="005F7E6F" w:rsidRPr="009B2C6D" w:rsidRDefault="009B2C6D" w:rsidP="005F7E6F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>
        <w:rPr>
          <w:rFonts w:ascii="Calibri" w:hAnsi="Calibri" w:cs="Times New Roman"/>
          <w:sz w:val="24"/>
          <w:szCs w:val="24"/>
          <w:lang w:val="en-US"/>
        </w:rPr>
        <w:t>-They must writ</w:t>
      </w:r>
      <w:r w:rsidR="00DD2160">
        <w:rPr>
          <w:rFonts w:ascii="Calibri" w:hAnsi="Calibri" w:cs="Times New Roman"/>
          <w:sz w:val="24"/>
          <w:szCs w:val="24"/>
          <w:lang w:val="en-US"/>
        </w:rPr>
        <w:t>e a review (2</w:t>
      </w:r>
      <w:r w:rsidR="005F7E6F" w:rsidRPr="009B2C6D">
        <w:rPr>
          <w:rFonts w:ascii="Calibri" w:hAnsi="Calibri" w:cs="Times New Roman"/>
          <w:sz w:val="24"/>
          <w:szCs w:val="24"/>
          <w:lang w:val="en-US"/>
        </w:rPr>
        <w:t xml:space="preserve"> pages long) and send it to the instructors by </w:t>
      </w:r>
      <w:r w:rsidR="00DD2160" w:rsidRPr="00DD2160">
        <w:rPr>
          <w:rFonts w:ascii="Calibri" w:hAnsi="Calibri" w:cs="Times New Roman"/>
          <w:color w:val="1A1A1A"/>
          <w:sz w:val="24"/>
          <w:szCs w:val="24"/>
        </w:rPr>
        <w:t>January 18</w:t>
      </w:r>
      <w:r w:rsidR="00DD2160" w:rsidRPr="00DD2160">
        <w:rPr>
          <w:rFonts w:ascii="Calibri" w:hAnsi="Calibri" w:cs="Times New Roman"/>
          <w:color w:val="1A1A1A"/>
          <w:sz w:val="24"/>
          <w:szCs w:val="24"/>
          <w:vertAlign w:val="superscript"/>
        </w:rPr>
        <w:t>th</w:t>
      </w:r>
      <w:r w:rsidR="005F7E6F" w:rsidRPr="009B2C6D">
        <w:rPr>
          <w:rFonts w:ascii="Calibri" w:hAnsi="Calibri" w:cs="Times New Roman"/>
          <w:sz w:val="24"/>
          <w:szCs w:val="24"/>
          <w:lang w:val="en-US"/>
        </w:rPr>
        <w:t>.</w:t>
      </w:r>
    </w:p>
    <w:p w14:paraId="39CD8EF5" w14:textId="632E7C76" w:rsidR="005F7E6F" w:rsidRDefault="005F7E6F" w:rsidP="005F7E6F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7A920657" w14:textId="77777777" w:rsidR="009B2C6D" w:rsidRDefault="009B2C6D" w:rsidP="005F7E6F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4F0A320A" w14:textId="77777777" w:rsidR="009B2C6D" w:rsidRDefault="009B2C6D" w:rsidP="005F7E6F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552E7BFA" w14:textId="77777777" w:rsidR="009B2C6D" w:rsidRDefault="009B2C6D" w:rsidP="005F7E6F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14:paraId="7357178F" w14:textId="2EA480A4" w:rsidR="009B2C6D" w:rsidRPr="009B2C6D" w:rsidRDefault="009B2C6D" w:rsidP="005F7E6F">
      <w:pPr>
        <w:spacing w:after="10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>
        <w:rPr>
          <w:rFonts w:ascii="Calibri" w:hAnsi="Calibri" w:cs="Times New Roman"/>
          <w:sz w:val="24"/>
          <w:szCs w:val="24"/>
          <w:lang w:val="en-US"/>
        </w:rPr>
        <w:t xml:space="preserve">(The schedule will be </w:t>
      </w:r>
      <w:r w:rsidR="008D5F84">
        <w:rPr>
          <w:rFonts w:ascii="Calibri" w:hAnsi="Calibri" w:cs="Times New Roman"/>
          <w:sz w:val="24"/>
          <w:szCs w:val="24"/>
          <w:lang w:val="en-US"/>
        </w:rPr>
        <w:t xml:space="preserve">updated </w:t>
      </w:r>
      <w:r w:rsidR="006F17BF">
        <w:rPr>
          <w:rFonts w:ascii="Calibri" w:hAnsi="Calibri" w:cs="Times New Roman"/>
          <w:sz w:val="24"/>
          <w:szCs w:val="24"/>
          <w:lang w:val="en-US"/>
        </w:rPr>
        <w:t xml:space="preserve">following </w:t>
      </w:r>
      <w:r w:rsidR="00EA325C">
        <w:rPr>
          <w:rFonts w:ascii="Calibri" w:hAnsi="Calibri" w:cs="Times New Roman"/>
          <w:sz w:val="24"/>
          <w:szCs w:val="24"/>
          <w:lang w:val="en-US"/>
        </w:rPr>
        <w:t>the seminar schedule of the ILCLI)</w:t>
      </w:r>
    </w:p>
    <w:sectPr w:rsidR="009B2C6D" w:rsidRPr="009B2C6D" w:rsidSect="00366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29D51475"/>
    <w:multiLevelType w:val="hybridMultilevel"/>
    <w:tmpl w:val="97F07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F4736"/>
    <w:multiLevelType w:val="hybridMultilevel"/>
    <w:tmpl w:val="E5127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4C"/>
    <w:rsid w:val="000549A9"/>
    <w:rsid w:val="000B222D"/>
    <w:rsid w:val="00112B56"/>
    <w:rsid w:val="00184D1A"/>
    <w:rsid w:val="00294764"/>
    <w:rsid w:val="00366999"/>
    <w:rsid w:val="003F3FF2"/>
    <w:rsid w:val="005674F7"/>
    <w:rsid w:val="005F7E6F"/>
    <w:rsid w:val="0064004C"/>
    <w:rsid w:val="006424D7"/>
    <w:rsid w:val="006F17BF"/>
    <w:rsid w:val="0075577A"/>
    <w:rsid w:val="008D5F84"/>
    <w:rsid w:val="008E281F"/>
    <w:rsid w:val="00963EA6"/>
    <w:rsid w:val="009B2C6D"/>
    <w:rsid w:val="009B2E60"/>
    <w:rsid w:val="00A50A05"/>
    <w:rsid w:val="00B96F30"/>
    <w:rsid w:val="00C12640"/>
    <w:rsid w:val="00D303A4"/>
    <w:rsid w:val="00D306AB"/>
    <w:rsid w:val="00D61823"/>
    <w:rsid w:val="00D704EF"/>
    <w:rsid w:val="00D83804"/>
    <w:rsid w:val="00DD2160"/>
    <w:rsid w:val="00DF2B75"/>
    <w:rsid w:val="00E72CAE"/>
    <w:rsid w:val="00E8413D"/>
    <w:rsid w:val="00EA325C"/>
    <w:rsid w:val="00FB2CC6"/>
    <w:rsid w:val="00FC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896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4C"/>
  </w:style>
  <w:style w:type="paragraph" w:styleId="Heading1">
    <w:name w:val="heading 1"/>
    <w:basedOn w:val="Normal"/>
    <w:link w:val="Heading1Char"/>
    <w:uiPriority w:val="9"/>
    <w:qFormat/>
    <w:rsid w:val="00B96F30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F30"/>
    <w:rPr>
      <w:rFonts w:ascii="Times" w:hAnsi="Times"/>
      <w:b/>
      <w:bCs/>
      <w:kern w:val="36"/>
      <w:sz w:val="48"/>
      <w:szCs w:val="48"/>
      <w:lang w:val="en-US"/>
    </w:rPr>
  </w:style>
  <w:style w:type="character" w:styleId="Hyperlink">
    <w:name w:val="Hyperlink"/>
    <w:rsid w:val="00B96F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0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4C"/>
  </w:style>
  <w:style w:type="paragraph" w:styleId="Heading1">
    <w:name w:val="heading 1"/>
    <w:basedOn w:val="Normal"/>
    <w:link w:val="Heading1Char"/>
    <w:uiPriority w:val="9"/>
    <w:qFormat/>
    <w:rsid w:val="00B96F30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F30"/>
    <w:rPr>
      <w:rFonts w:ascii="Times" w:hAnsi="Times"/>
      <w:b/>
      <w:bCs/>
      <w:kern w:val="36"/>
      <w:sz w:val="48"/>
      <w:szCs w:val="48"/>
      <w:lang w:val="en-US"/>
    </w:rPr>
  </w:style>
  <w:style w:type="character" w:styleId="Hyperlink">
    <w:name w:val="Hyperlink"/>
    <w:rsid w:val="00B96F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0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oana.garmendia@gmail.com" TargetMode="External"/><Relationship Id="rId7" Type="http://schemas.openxmlformats.org/officeDocument/2006/relationships/hyperlink" Target="mailto:larraitz.zubeldia@ehu.eu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281</Words>
  <Characters>1603</Characters>
  <Application>Microsoft Macintosh Word</Application>
  <DocSecurity>0</DocSecurity>
  <Lines>13</Lines>
  <Paragraphs>3</Paragraphs>
  <ScaleCrop>false</ScaleCrop>
  <Company>upv/ehu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Mari</dc:creator>
  <cp:keywords/>
  <dc:description/>
  <cp:lastModifiedBy>Larraitz Zubeldia</cp:lastModifiedBy>
  <cp:revision>8</cp:revision>
  <dcterms:created xsi:type="dcterms:W3CDTF">2016-01-06T18:22:00Z</dcterms:created>
  <dcterms:modified xsi:type="dcterms:W3CDTF">2016-01-06T18:31:00Z</dcterms:modified>
</cp:coreProperties>
</file>