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uppressAutoHyphens w:val="true"/>
        <w:spacing w:before="0" w:after="240" w:line="276"/>
        <w:ind w:right="0" w:left="0" w:firstLine="0"/>
        <w:jc w:val="both"/>
        <w:rPr>
          <w:rFonts w:ascii="EHUSerif" w:hAnsi="EHUSerif" w:cs="EHUSerif" w:eastAsia="EHUSerif"/>
          <w:b/>
          <w:color w:val="auto"/>
          <w:spacing w:val="0"/>
          <w:position w:val="0"/>
          <w:sz w:val="28"/>
          <w:shd w:fill="auto" w:val="clear"/>
        </w:rPr>
      </w:pPr>
    </w:p>
    <w:p>
      <w:pPr>
        <w:suppressAutoHyphens w:val="true"/>
        <w:spacing w:before="0" w:after="120" w:line="240"/>
        <w:ind w:right="0" w:left="0" w:firstLine="0"/>
        <w:jc w:val="both"/>
        <w:rPr>
          <w:rFonts w:ascii="EHUSerif" w:hAnsi="EHUSerif" w:cs="EHUSerif" w:eastAsia="EHUSerif"/>
          <w:b/>
          <w:color w:val="auto"/>
          <w:spacing w:val="0"/>
          <w:position w:val="0"/>
          <w:sz w:val="24"/>
          <w:shd w:fill="auto" w:val="clear"/>
        </w:rPr>
      </w:pPr>
    </w:p>
    <w:p>
      <w:pPr>
        <w:suppressAutoHyphens w:val="true"/>
        <w:spacing w:before="0" w:after="120" w:line="360"/>
        <w:ind w:right="0" w:left="0" w:firstLine="0"/>
        <w:jc w:val="both"/>
        <w:rPr>
          <w:rFonts w:ascii="EHUSerif" w:hAnsi="EHUSerif" w:cs="EHUSerif" w:eastAsia="EHUSerif"/>
          <w:b/>
          <w:color w:val="auto"/>
          <w:spacing w:val="0"/>
          <w:position w:val="0"/>
          <w:sz w:val="36"/>
          <w:shd w:fill="auto" w:val="clear"/>
        </w:rPr>
      </w:pPr>
      <w:r>
        <w:rPr>
          <w:rFonts w:ascii="EHUSerif" w:hAnsi="EHUSerif" w:cs="EHUSerif" w:eastAsia="EHUSerif"/>
          <w:b/>
          <w:color w:val="auto"/>
          <w:spacing w:val="0"/>
          <w:position w:val="0"/>
          <w:sz w:val="36"/>
          <w:shd w:fill="auto" w:val="clear"/>
        </w:rPr>
        <w:t xml:space="preserve">MIRAMOON PHARMA ekimenak lortu du XVIII. Manuel Laborde Saria</w:t>
      </w:r>
    </w:p>
    <w:p>
      <w:pPr>
        <w:numPr>
          <w:ilvl w:val="0"/>
          <w:numId w:val="4"/>
        </w:numPr>
        <w:spacing w:before="240" w:after="360" w:line="360"/>
        <w:ind w:right="0" w:left="720" w:hanging="360"/>
        <w:jc w:val="both"/>
        <w:rPr>
          <w:rFonts w:ascii="EHUSerif" w:hAnsi="EHUSerif" w:cs="EHUSerif" w:eastAsia="EHUSerif"/>
          <w:b/>
          <w:color w:val="auto"/>
          <w:spacing w:val="0"/>
          <w:position w:val="0"/>
          <w:sz w:val="22"/>
          <w:shd w:fill="auto" w:val="clear"/>
        </w:rPr>
      </w:pPr>
      <w:r>
        <w:rPr>
          <w:rFonts w:ascii="EHUSerif" w:hAnsi="EHUSerif" w:cs="EHUSerif" w:eastAsia="EHUSerif"/>
          <w:b/>
          <w:color w:val="auto"/>
          <w:spacing w:val="0"/>
          <w:position w:val="0"/>
          <w:sz w:val="22"/>
          <w:shd w:fill="auto" w:val="clear"/>
        </w:rPr>
        <w:t xml:space="preserve">Ekimenaren balio proposamenak neuroendekapenezko gaixotasunetara bideratuta patentatutako molekula familia bat du oinarri. Bereziki, Duchenne eta Beckerren sindromera bideratuta dago (fase aurreklinikoa hasiko da), baina aukera handiak eskaintzen ditu beste gaixotasun batzuetan ere. Adibidez, AEAren kasuan, lehen probak egin dira, eta oso emaitza itxaropentsuak eman dituzte. Proiektua UPV/EHUko Katalisi Jasangarriko Ikerketa Taldeak eta BioDonostia Institutuko Gaixotasun Neuromusmularren Taldeak sortutako I+Garen ondorioa da.</w:t>
      </w:r>
    </w:p>
    <w:p>
      <w:pPr>
        <w:numPr>
          <w:ilvl w:val="0"/>
          <w:numId w:val="4"/>
        </w:numPr>
        <w:suppressAutoHyphens w:val="true"/>
        <w:spacing w:before="0" w:after="120" w:line="360"/>
        <w:ind w:right="0" w:left="720" w:hanging="360"/>
        <w:jc w:val="both"/>
        <w:rPr>
          <w:rFonts w:ascii="EHUSerif" w:hAnsi="EHUSerif" w:cs="EHUSerif" w:eastAsia="EHUSerif"/>
          <w:b/>
          <w:color w:val="auto"/>
          <w:spacing w:val="0"/>
          <w:position w:val="0"/>
          <w:sz w:val="22"/>
          <w:shd w:fill="auto" w:val="clear"/>
        </w:rPr>
      </w:pPr>
      <w:r>
        <w:rPr>
          <w:rFonts w:ascii="EHUSerif" w:hAnsi="EHUSerif" w:cs="EHUSerif" w:eastAsia="EHUSerif"/>
          <w:b/>
          <w:color w:val="auto"/>
          <w:spacing w:val="0"/>
          <w:position w:val="0"/>
          <w:sz w:val="22"/>
          <w:shd w:fill="auto" w:val="clear"/>
        </w:rPr>
        <w:t xml:space="preserve">Saritutako ekimenak 7.000 euro eta enpresa proiektua garatzeko babesa eta aholkularitza jasoko ditu.</w:t>
      </w:r>
    </w:p>
    <w:p>
      <w:pPr>
        <w:suppressAutoHyphens w:val="true"/>
        <w:spacing w:before="0" w:after="120" w:line="240"/>
        <w:ind w:right="0" w:left="0" w:firstLine="0"/>
        <w:jc w:val="both"/>
        <w:rPr>
          <w:rFonts w:ascii="EHUSerif" w:hAnsi="EHUSerif" w:cs="EHUSerif" w:eastAsia="EHUSerif"/>
          <w:b/>
          <w:color w:val="auto"/>
          <w:spacing w:val="0"/>
          <w:position w:val="0"/>
          <w:sz w:val="24"/>
          <w:shd w:fill="auto" w:val="clear"/>
        </w:rPr>
      </w:pPr>
    </w:p>
    <w:p>
      <w:pPr>
        <w:suppressAutoHyphens w:val="true"/>
        <w:spacing w:before="240" w:after="120" w:line="360"/>
        <w:ind w:right="0" w:left="0" w:firstLine="0"/>
        <w:jc w:val="both"/>
        <w:rPr>
          <w:rFonts w:ascii="EHUSerif" w:hAnsi="EHUSerif" w:cs="EHUSerif" w:eastAsia="EHUSerif"/>
          <w:color w:val="auto"/>
          <w:spacing w:val="0"/>
          <w:position w:val="0"/>
          <w:sz w:val="22"/>
          <w:shd w:fill="auto" w:val="clear"/>
        </w:rPr>
      </w:pPr>
      <w:r>
        <w:rPr>
          <w:rFonts w:ascii="EHUSerif" w:hAnsi="EHUSerif" w:cs="EHUSerif" w:eastAsia="EHUSerif"/>
          <w:color w:val="auto"/>
          <w:spacing w:val="0"/>
          <w:position w:val="0"/>
          <w:sz w:val="22"/>
          <w:shd w:fill="auto" w:val="clear"/>
        </w:rPr>
        <w:t xml:space="preserve">Jesus Mª Aizpuruak, Jose Ignacio Mirandak, Pablo Ferrónek, Adolfo Lopez de Muniainek, Ainara Vallejok eta Garazi Aldanondok aurkeztutako </w:t>
      </w:r>
      <w:r>
        <w:rPr>
          <w:rFonts w:ascii="EHUSerif" w:hAnsi="EHUSerif" w:cs="EHUSerif" w:eastAsia="EHUSerif"/>
          <w:b/>
          <w:color w:val="auto"/>
          <w:spacing w:val="0"/>
          <w:position w:val="0"/>
          <w:sz w:val="22"/>
          <w:shd w:fill="auto" w:val="clear"/>
        </w:rPr>
        <w:t xml:space="preserve">MIRAMOON PHARMA</w:t>
      </w:r>
      <w:r>
        <w:rPr>
          <w:rFonts w:ascii="EHUSerif" w:hAnsi="EHUSerif" w:cs="EHUSerif" w:eastAsia="EHUSerif"/>
          <w:color w:val="auto"/>
          <w:spacing w:val="0"/>
          <w:position w:val="0"/>
          <w:sz w:val="22"/>
          <w:shd w:fill="auto" w:val="clear"/>
        </w:rPr>
        <w:t xml:space="preserve"> ekimenak (UPV/EHUko Katalisi Jasangarriko Ikerketa Taldeak eta BioDonostia Institutuko Gaixotasun Neuromuskularren Taldeak bultzatutako lankidetza ikerketa) ideia berritzaileetatik abiatutako oinarri teknologikoko enpresa ekimenik onenaren </w:t>
      </w:r>
      <w:r>
        <w:rPr>
          <w:rFonts w:ascii="EHUSerif" w:hAnsi="EHUSerif" w:cs="EHUSerif" w:eastAsia="EHUSerif"/>
          <w:b/>
          <w:color w:val="auto"/>
          <w:spacing w:val="0"/>
          <w:position w:val="0"/>
          <w:sz w:val="22"/>
          <w:shd w:fill="auto" w:val="clear"/>
        </w:rPr>
        <w:t xml:space="preserve">MANUEL LABORDE WERLINDEN SARI NAGUSIA</w:t>
      </w:r>
      <w:r>
        <w:rPr>
          <w:rFonts w:ascii="EHUSerif" w:hAnsi="EHUSerif" w:cs="EHUSerif" w:eastAsia="EHUSerif"/>
          <w:color w:val="auto"/>
          <w:spacing w:val="0"/>
          <w:position w:val="0"/>
          <w:sz w:val="22"/>
          <w:shd w:fill="auto" w:val="clear"/>
        </w:rPr>
        <w:t xml:space="preserve"> jaso du hemezortzigarren edizioan. Saritutako ekimenak 7.000 euro eta enpresa proiektua garatzeko babesa eta aholkularitza jasoko ditu.</w:t>
      </w:r>
    </w:p>
    <w:p>
      <w:pPr>
        <w:suppressAutoHyphens w:val="true"/>
        <w:spacing w:before="240" w:after="120" w:line="360"/>
        <w:ind w:right="0" w:left="0" w:firstLine="0"/>
        <w:jc w:val="both"/>
        <w:rPr>
          <w:rFonts w:ascii="EHUSerif" w:hAnsi="EHUSerif" w:cs="EHUSerif" w:eastAsia="EHUSerif"/>
          <w:color w:val="auto"/>
          <w:spacing w:val="0"/>
          <w:position w:val="0"/>
          <w:sz w:val="22"/>
          <w:shd w:fill="auto" w:val="clear"/>
        </w:rPr>
      </w:pPr>
      <w:r>
        <w:rPr>
          <w:rFonts w:ascii="EHUSerif" w:hAnsi="EHUSerif" w:cs="EHUSerif" w:eastAsia="EHUSerif"/>
          <w:color w:val="auto"/>
          <w:spacing w:val="0"/>
          <w:position w:val="0"/>
          <w:sz w:val="22"/>
          <w:shd w:fill="auto" w:val="clear"/>
        </w:rPr>
        <w:t xml:space="preserve">Enpresa berriaren balio proposamena gaixotasun muskularrak, neurologikoak eta zahartzea (ageing) tratatzeko farmako modulatzaile alosteriko berriak garatzean datza. </w:t>
      </w:r>
    </w:p>
    <w:p>
      <w:pPr>
        <w:suppressAutoHyphens w:val="true"/>
        <w:spacing w:before="240" w:after="120" w:line="360"/>
        <w:ind w:right="0" w:left="0" w:firstLine="0"/>
        <w:jc w:val="both"/>
        <w:rPr>
          <w:rFonts w:ascii="EHUSerif" w:hAnsi="EHUSerif" w:cs="EHUSerif" w:eastAsia="EHUSerif"/>
          <w:color w:val="auto"/>
          <w:spacing w:val="0"/>
          <w:position w:val="0"/>
          <w:sz w:val="22"/>
          <w:shd w:fill="auto" w:val="clear"/>
        </w:rPr>
      </w:pPr>
      <w:r>
        <w:rPr>
          <w:rFonts w:ascii="EHUSerif" w:hAnsi="EHUSerif" w:cs="EHUSerif" w:eastAsia="EHUSerif"/>
          <w:color w:val="auto"/>
          <w:spacing w:val="0"/>
          <w:position w:val="0"/>
          <w:sz w:val="22"/>
          <w:shd w:fill="auto" w:val="clear"/>
        </w:rPr>
        <w:t xml:space="preserve">Lankidetza ikerketaren bidez lortutako emaitzetatik sortu da proiektua, eta diziplina anitzeko eta inplikazio handiko talde sustatzaile bat du atzean. Hori dela eta, EAEko eta Gipuzkoako lehentasunezko sektoreetako batean (sektore biosanitarioan) merkataritza aukera garbia eskaintzen duen proiektu bat da.</w:t>
      </w:r>
    </w:p>
    <w:p>
      <w:pPr>
        <w:suppressAutoHyphens w:val="true"/>
        <w:spacing w:before="240" w:after="120" w:line="360"/>
        <w:ind w:right="0" w:left="0" w:firstLine="0"/>
        <w:jc w:val="both"/>
        <w:rPr>
          <w:rFonts w:ascii="EHUSerif" w:hAnsi="EHUSerif" w:cs="EHUSerif" w:eastAsia="EHUSerif"/>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