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A8" w:rsidRDefault="00FF55A8" w:rsidP="00FF55A8">
      <w:pPr>
        <w:spacing w:after="100" w:afterAutospacing="1" w:line="240" w:lineRule="auto"/>
        <w:jc w:val="both"/>
        <w:outlineLvl w:val="0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Verdana! important" w:eastAsia="Times New Roman" w:hAnsi="Verdana! important" w:cs="Arial"/>
          <w:b/>
          <w:bCs/>
          <w:noProof/>
          <w:color w:val="FF0000"/>
          <w:sz w:val="29"/>
          <w:szCs w:val="29"/>
          <w:lang w:eastAsia="es-ES"/>
        </w:rPr>
        <w:drawing>
          <wp:anchor distT="0" distB="0" distL="114300" distR="114300" simplePos="0" relativeHeight="251659264" behindDoc="0" locked="0" layoutInCell="1" allowOverlap="1" wp14:anchorId="021F804E" wp14:editId="0D89E1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5770" cy="7010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recho_bilingue_negativo_alt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5A8">
        <w:rPr>
          <w:rFonts w:ascii="EHUSerif" w:eastAsia="Times New Roman" w:hAnsi="EHUSerif" w:cs="Segoe UI"/>
          <w:b/>
          <w:color w:val="FF0000"/>
          <w:kern w:val="36"/>
          <w:sz w:val="32"/>
          <w:szCs w:val="32"/>
          <w:lang w:val="eu-ES" w:eastAsia="es-ES"/>
        </w:rPr>
        <w:t>EHUko barneko eta kanpoko guneak alokatzeko arautegia eta prezioak</w:t>
      </w:r>
    </w:p>
    <w:p w:rsidR="00FF55A8" w:rsidRPr="00FF55A8" w:rsidRDefault="00FF55A8" w:rsidP="00FF55A8">
      <w:pPr>
        <w:spacing w:after="100" w:afterAutospacing="1" w:line="240" w:lineRule="auto"/>
        <w:jc w:val="both"/>
        <w:outlineLvl w:val="0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hyperlink r:id="rId6" w:anchor="EHUkobarnekoetakanpo3" w:history="1">
        <w:r w:rsidRPr="00FF55A8">
          <w:rPr>
            <w:rFonts w:ascii="EHUSerif" w:eastAsia="Times New Roman" w:hAnsi="EHUSerif" w:cs="Segoe UI"/>
            <w:color w:val="007BFF"/>
            <w:sz w:val="20"/>
            <w:szCs w:val="20"/>
            <w:lang w:val="eu-ES" w:eastAsia="es-ES"/>
          </w:rPr>
          <w:t>Tarifak aplikatzeko arauak</w:t>
        </w:r>
      </w:hyperlink>
    </w:p>
    <w:p w:rsidR="00FF55A8" w:rsidRPr="00FF55A8" w:rsidRDefault="00FF55A8" w:rsidP="00FF55A8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Behean agertzen dira lokalak alokatzeko prezioak. Edozelan ere, aldian behin eguneratu egin daitezke.</w:t>
      </w:r>
    </w:p>
    <w:p w:rsidR="00FF55A8" w:rsidRPr="00FF55A8" w:rsidRDefault="00FF55A8" w:rsidP="00FF55A8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Tarifa hauek UPV/EHUko lokal bat erabiltzeko eskaera egiten duten erakunde publiko zein pribatuei, elkarte eta pertsona guztiei ezarriko zaizkie. Gerenteak tarifa hauek murriztea erabaki ahal izango du, kasu bakoitzaren ezaugarriak kontuan hartuta.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b/>
          <w:bCs/>
          <w:color w:val="212529"/>
          <w:sz w:val="20"/>
          <w:szCs w:val="20"/>
          <w:lang w:val="eu-ES" w:eastAsia="es-ES"/>
        </w:rPr>
        <w:t>202</w:t>
      </w:r>
      <w:r>
        <w:rPr>
          <w:rFonts w:ascii="EHUSerif" w:eastAsia="Times New Roman" w:hAnsi="EHUSerif" w:cs="Segoe UI"/>
          <w:b/>
          <w:bCs/>
          <w:color w:val="212529"/>
          <w:sz w:val="20"/>
          <w:szCs w:val="20"/>
          <w:lang w:val="eu-ES" w:eastAsia="es-ES"/>
        </w:rPr>
        <w:t>1</w:t>
      </w:r>
      <w:r w:rsidRPr="00FF55A8">
        <w:rPr>
          <w:rFonts w:ascii="EHUSerif" w:eastAsia="Times New Roman" w:hAnsi="EHUSerif" w:cs="Segoe UI"/>
          <w:b/>
          <w:bCs/>
          <w:color w:val="212529"/>
          <w:sz w:val="20"/>
          <w:szCs w:val="20"/>
          <w:lang w:val="eu-ES" w:eastAsia="es-ES"/>
        </w:rPr>
        <w:t xml:space="preserve"> URTEA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1346"/>
        <w:gridCol w:w="1810"/>
        <w:gridCol w:w="1923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Instalazio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mota "A"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1.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 xml:space="preserve">Ordu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solteak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prezioa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orduko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2.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osoa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3.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Tarifa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medio día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14:00etara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14:00etatik 20:00etara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Nagusiak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(800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eserleku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baino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gehiago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134 €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1.213 €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607 €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Nagusiak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(800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eserleku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baino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gutxiago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1.751 €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876 €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Gradu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Batzar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117 €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876 €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438 €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Eraikinen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sarrera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176 €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1.049 €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526 €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motako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ikasgelak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(100-150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lagun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70 €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629 €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316 €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B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motako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ikasgelak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(50-100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lagun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420 €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210 €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C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motako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ikasgelak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(0-50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lagun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Informatika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:</w:t>
            </w: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Gehienez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25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ordenagailu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 xml:space="preserve">25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ordenagailu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baino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gehiago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152 €</w:t>
            </w: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176 €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1.342 €</w:t>
            </w: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1.598 €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671 €</w:t>
            </w: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  <w:t>800 €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Bideokonferentzia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/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373 €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3.336 €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1.669 €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Multimedia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/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1.471 €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735 €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Zuzenbide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fakulateko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judizio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117 €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876 €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438 €</w:t>
            </w:r>
          </w:p>
        </w:tc>
      </w:tr>
    </w:tbl>
    <w:p w:rsidR="00FF55A8" w:rsidRPr="00FF55A8" w:rsidRDefault="00FF55A8" w:rsidP="00FF55A8">
      <w:pPr>
        <w:spacing w:after="100" w:afterAutospacing="1" w:line="240" w:lineRule="auto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124"/>
        <w:gridCol w:w="1506"/>
        <w:gridCol w:w="1521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Instalazio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mota "B"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1.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 xml:space="preserve">Ordu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solteak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prezioa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orduko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2.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osoa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3.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erdia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Gimnasioak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111 €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Gorputz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adierazpeneko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psikomotrizitateko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Furbol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11ko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zelaia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167 €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Futbol 7ko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zelaia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167 €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84 €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Kiroldegi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osoa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futboleko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zelai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333 €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167 €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lastRenderedPageBreak/>
              <w:t>Kiroldegi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erdia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futboleko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zelai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bat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edo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saskibaloiko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zelai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edo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boleiboleko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kantxa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bat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167 €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84 €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Erabilera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anitzeko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aretoa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Tatamia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Muskulazio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 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Eskalada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horma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22 €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 </w:t>
            </w:r>
          </w:p>
        </w:tc>
      </w:tr>
    </w:tbl>
    <w:p w:rsidR="00FF55A8" w:rsidRPr="00FF55A8" w:rsidRDefault="00FF55A8" w:rsidP="00FF55A8">
      <w:pPr>
        <w:spacing w:after="100" w:afterAutospacing="1" w:line="240" w:lineRule="auto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1350"/>
        <w:gridCol w:w="1815"/>
        <w:gridCol w:w="1975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Instalazio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mota "C"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1.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 xml:space="preserve">Ordu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solteak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prezioa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orduko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2.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osoa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3.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Tarifa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medio día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De 8 a 14h. y de 14 a 20 h.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Audiolaba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: 2,3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edo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4.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594 €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297 €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Postproduzioko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audiolab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(1.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lok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825 €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413 €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Bideolaba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Bideoaren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postproduziorako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594 €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297 €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Bideoa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editatzeko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(25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ordenagailu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143 €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1.265 €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633 €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TV2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platoa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*2.kontrol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110 €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825 €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413 €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Gesell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Laborategia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143 €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1.265 €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633 €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Cati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Laborategia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165 €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1.507 €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754 €</w:t>
            </w:r>
          </w:p>
        </w:tc>
      </w:tr>
    </w:tbl>
    <w:p w:rsidR="00FF55A8" w:rsidRPr="00FF55A8" w:rsidRDefault="00FF55A8" w:rsidP="00FF55A8">
      <w:pPr>
        <w:spacing w:after="100" w:afterAutospacing="1" w:line="240" w:lineRule="auto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977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Kanpo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eremuak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plazak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Eguneko</w:t>
            </w:r>
            <w:proofErr w:type="spellEnd"/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10 metro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koadro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174 €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25 metro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koadro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347 €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50 metro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koadro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606 €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100 metro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koadro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1.040 €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100 metro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koadrotatik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gora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1.386 €</w:t>
            </w:r>
          </w:p>
        </w:tc>
      </w:tr>
    </w:tbl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977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Publizitate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eta propaganda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banatzea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kanpoko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eremu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plazetan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Eguneko</w:t>
            </w:r>
            <w:proofErr w:type="spellEnd"/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5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banatzaile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arte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231 €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6 eta 10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banatzaile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artean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330 €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10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banatzaile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baino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gehiago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FF55A8">
            <w:pPr>
              <w:spacing w:after="0" w:line="240" w:lineRule="auto"/>
              <w:jc w:val="both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440 €</w:t>
            </w:r>
          </w:p>
        </w:tc>
      </w:tr>
    </w:tbl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p w:rsidR="00FF55A8" w:rsidRDefault="00FF55A8" w:rsidP="00FF55A8">
      <w:pPr>
        <w:spacing w:after="100" w:afterAutospacing="1" w:line="240" w:lineRule="auto"/>
        <w:jc w:val="both"/>
        <w:outlineLvl w:val="1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</w:p>
    <w:p w:rsidR="00FF55A8" w:rsidRDefault="00FF55A8" w:rsidP="00FF55A8">
      <w:pPr>
        <w:spacing w:after="100" w:afterAutospacing="1" w:line="240" w:lineRule="auto"/>
        <w:jc w:val="both"/>
        <w:outlineLvl w:val="1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</w:p>
    <w:p w:rsidR="00FF55A8" w:rsidRDefault="00FF55A8" w:rsidP="00FF55A8">
      <w:pPr>
        <w:spacing w:after="100" w:afterAutospacing="1" w:line="240" w:lineRule="auto"/>
        <w:jc w:val="both"/>
        <w:outlineLvl w:val="1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</w:p>
    <w:p w:rsidR="00FF55A8" w:rsidRPr="00FF55A8" w:rsidRDefault="00FF55A8" w:rsidP="00FF55A8">
      <w:pPr>
        <w:spacing w:after="100" w:afterAutospacing="1" w:line="240" w:lineRule="auto"/>
        <w:jc w:val="both"/>
        <w:outlineLvl w:val="1"/>
        <w:rPr>
          <w:rFonts w:ascii="EHUSerif" w:eastAsia="Times New Roman" w:hAnsi="EHUSerif" w:cs="Segoe UI"/>
          <w:color w:val="FF0000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FF0000"/>
          <w:sz w:val="20"/>
          <w:szCs w:val="20"/>
          <w:lang w:val="eu-ES" w:eastAsia="es-ES"/>
        </w:rPr>
        <w:lastRenderedPageBreak/>
        <w:t>Tarifak aplikatzeko arauak</w:t>
      </w:r>
    </w:p>
    <w:p w:rsidR="00FF55A8" w:rsidRPr="00FF55A8" w:rsidRDefault="00FF55A8" w:rsidP="00FF55A8">
      <w:pPr>
        <w:spacing w:after="100" w:afterAutospacing="1" w:line="240" w:lineRule="auto"/>
        <w:jc w:val="both"/>
        <w:outlineLvl w:val="2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"A" instalazio mota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Guneak hiru modalitateren arabera aloka daitezke: 1. tarifaren, 2. tarifaren eta 3. tarifaren arabera. Lehenengo bietan (1 eta 2) gehiegizko denbora kobratzeko 1. tarifa aplikatuko zaio benetan emandako gehiegizko ordu kopuruari.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Ordu zatiak goitik biribilduko dira ordu erdia gainditu bada, edo behetik, ordu erdira heldu ez bada.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Tarifaren modalitatea ezin izango da aldatu lokalak erabiltzen hasi ondoren.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Tarifan espazioaren alokairua baino ez da sartzen. Horri gehitu beharko zaio garbitzeko lanaren kostua eta zerbitzua emateko behar diren langileak (atezaina, ikus-entzunezkoen teknikaria etab.).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Fidantza kalkulatzean (alokairuaren kostuaren %25, BEZ barik) alokairuaren kontratua hastean egingo den orduen estimazioa hartuko da oinarri.</w:t>
      </w:r>
    </w:p>
    <w:p w:rsidR="00FF55A8" w:rsidRPr="00FF55A8" w:rsidRDefault="00FF55A8" w:rsidP="00FF55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Guneak erabiltzen amaitutakoan, benetan erabilitako orduen datuak bidaliko dira eta faktura jaulkiko da.</w:t>
      </w:r>
    </w:p>
    <w:p w:rsidR="00FF55A8" w:rsidRPr="00FF55A8" w:rsidRDefault="00FF55A8" w:rsidP="00FF55A8">
      <w:pPr>
        <w:spacing w:after="100" w:afterAutospacing="1" w:line="240" w:lineRule="auto"/>
        <w:jc w:val="both"/>
        <w:outlineLvl w:val="2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"B" Instalazio mota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Instalazioetako aldagelak eta dutxak ez daude prestatuta gurpildun aulkia darabiltenentzat. Kirol anitzeko pista eta futbol zelaia, berriz, prestatuta daude horrelako pertsonentzat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 hauek bakarrik aloka daitezke eskola orduetatik kanpo.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Honako hauek ez dira prezioan sartzen: muntaketa lanak, aparteko prestaketa lanak, kasuan kasuko kirol materiala.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Instalazioak alokatzeak ez du eskubiderik ematen bertan publizitatea jartzeko, sarrera kobratzeko edo saltokirik jartzeko.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 astero alokatzen bada gutxienez bost astean eta gehienez hamalau astean, % 20ko deskontua egingo zaio tarifari.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 astero alokatzen bada gutxienez 15 astean, % 30eko deskontua egingo zaio tarifari.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Segidako asteak kontatzean ez dira aintzat hartuko asteburu eta jaiegunetako etenak.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Kirol anitzeko pista osoa alokatu arren, horrek ez du esan nahi eraikin osoa modu esklusiboan alokatzen denik; aldageletan sartzen utzi beharko zaie beste erabiltzaileei, ez baitago besterik.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Kantxak, muskulazio gela, eskalada horma eta kiroldegiko ikasgelak bakoitza bere aldetik alokatu ahal izango dira. Instalazioa alokatzen denean argi eta garbi zehaztu beharko da zein elementu eta zein espazio alokatzen den.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Tatamian, gorputz adierazpeneko gelan eta psikomotrizitate gelan ez dago ez aldagelarik ez komunik. Instalaziook alokatzean kiroldegiko komunak eta aldagelak erabili nahi badira, instalazio biak garbitzeko lanak ordaindu beharko dira.</w:t>
      </w:r>
    </w:p>
    <w:p w:rsidR="00FF55A8" w:rsidRPr="00FF55A8" w:rsidRDefault="00FF55A8" w:rsidP="00FF55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Instalazioak alokatzen badira jendearentzako orduetatik kanpo, atezain eta garbiketa zerbitzuen kostua ere ordaindu beharko da.</w:t>
      </w:r>
    </w:p>
    <w:p w:rsidR="00FF55A8" w:rsidRPr="00FF55A8" w:rsidRDefault="00FF55A8" w:rsidP="00FF55A8">
      <w:pPr>
        <w:spacing w:after="100" w:afterAutospacing="1" w:line="240" w:lineRule="auto"/>
        <w:jc w:val="both"/>
        <w:outlineLvl w:val="2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"C" Instalazio mota</w:t>
      </w:r>
    </w:p>
    <w:p w:rsidR="00FF55A8" w:rsidRPr="00FF55A8" w:rsidRDefault="00FF55A8" w:rsidP="00FF55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Instalazioak eskola orduetatik kanpo bakarrik alokatu ahalko dira, eta ezin izango zaie traba egin eskolei.</w:t>
      </w:r>
    </w:p>
    <w:p w:rsidR="00FF55A8" w:rsidRPr="00FF55A8" w:rsidRDefault="00FF55A8" w:rsidP="00FF55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Tarifa horien barruan ez daude sartuta teknikarien laguntza, muntaketa lanak edo aparteko prestakuntza lanak.</w:t>
      </w:r>
    </w:p>
    <w:p w:rsidR="00FF55A8" w:rsidRPr="00FF55A8" w:rsidRDefault="00FF55A8" w:rsidP="00FF55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Instalazioak alokatzeak ez du eskubiderik ematen bertan publizitatea jarri, sarrerarik kobratu edo saltokirik jartzeko.</w:t>
      </w:r>
    </w:p>
    <w:p w:rsidR="00FF55A8" w:rsidRPr="00FF55A8" w:rsidRDefault="00FF55A8" w:rsidP="00FF55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lastRenderedPageBreak/>
        <w:t xml:space="preserve">Gune horien alokairua kudeatzeko, "Bizkaiko Campuseko Kanpoko eta Barneko Guneak Erabiltzeko </w:t>
      </w:r>
      <w:proofErr w:type="spellStart"/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Arautedia"ri</w:t>
      </w:r>
      <w:proofErr w:type="spellEnd"/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 xml:space="preserve"> jarraituko zaio, eta erreserba egiteko "Espazioak erreserbatu" izeneko aplikazioa erabili beharko da.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FF0000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 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FF0000"/>
          <w:sz w:val="20"/>
          <w:szCs w:val="20"/>
          <w:lang w:val="eu-ES" w:eastAsia="es-ES"/>
        </w:rPr>
      </w:pPr>
      <w:r w:rsidRPr="00B452AF">
        <w:rPr>
          <w:rFonts w:ascii="EHUSerif" w:eastAsia="Times New Roman" w:hAnsi="EHUSerif" w:cs="Segoe UI"/>
          <w:b/>
          <w:bCs/>
          <w:color w:val="FF0000"/>
          <w:sz w:val="20"/>
          <w:szCs w:val="20"/>
          <w:lang w:val="eu-ES" w:eastAsia="es-ES"/>
        </w:rPr>
        <w:t xml:space="preserve">POSTPRODUKZIO ETA GRABAZIORAKO ARETOEN ALOKAIRUA 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 xml:space="preserve">Bideoaren postprodukzio edo ediziorako gelak eta grabazio ekipoak batera alokatzen badira, % 20ko deskontua egingo </w:t>
      </w:r>
      <w:proofErr w:type="spellStart"/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zaiei</w:t>
      </w:r>
      <w:proofErr w:type="spellEnd"/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 xml:space="preserve"> haien tarifei. Hauek dira ekipoen tarifak: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565"/>
        <w:gridCol w:w="1565"/>
        <w:gridCol w:w="1565"/>
        <w:gridCol w:w="1580"/>
      </w:tblGrid>
      <w:tr w:rsidR="00FF55A8" w:rsidRPr="00FF55A8" w:rsidTr="00FF55A8">
        <w:trPr>
          <w:trHeight w:val="300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Ekipo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mota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1.TARIFA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osoa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2.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 xml:space="preserve">2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3. 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 xml:space="preserve">4 </w:t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egun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4.TARIFA</w:t>
            </w:r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t>Astebete</w:t>
            </w:r>
            <w:proofErr w:type="spellEnd"/>
            <w:r w:rsidRPr="00FF55A8">
              <w:rPr>
                <w:rFonts w:ascii="EHUSerif" w:eastAsia="Times New Roman" w:hAnsi="EHUSerif" w:cs="Segoe UI"/>
                <w:b/>
                <w:bCs/>
                <w:color w:val="212529"/>
                <w:sz w:val="20"/>
                <w:szCs w:val="20"/>
                <w:lang w:eastAsia="es-ES"/>
              </w:rPr>
              <w:br/>
              <w:t>8:00etatik 20:00etara</w:t>
            </w:r>
          </w:p>
        </w:tc>
      </w:tr>
      <w:tr w:rsidR="00FF55A8" w:rsidRPr="00FF55A8" w:rsidTr="00FF55A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Grabazio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kita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br/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Oinarrizko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ENGa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+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eskuko</w:t>
            </w:r>
            <w:proofErr w:type="spellEnd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mikrofonoa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100 €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180 €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320 €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5A8" w:rsidRPr="00FF55A8" w:rsidRDefault="00FF55A8" w:rsidP="00B452AF">
            <w:pPr>
              <w:spacing w:after="0" w:line="240" w:lineRule="auto"/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</w:pPr>
            <w:r w:rsidRPr="00FF55A8">
              <w:rPr>
                <w:rFonts w:ascii="EHUSerif" w:eastAsia="Times New Roman" w:hAnsi="EHUSerif" w:cs="Segoe UI"/>
                <w:color w:val="212529"/>
                <w:sz w:val="20"/>
                <w:szCs w:val="20"/>
                <w:lang w:eastAsia="es-ES"/>
              </w:rPr>
              <w:t>500 €</w:t>
            </w:r>
          </w:p>
        </w:tc>
      </w:tr>
    </w:tbl>
    <w:p w:rsidR="00FF55A8" w:rsidRPr="00FF55A8" w:rsidRDefault="00FF55A8" w:rsidP="00B452AF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Ekipo hauek alokatu nahi dituztenek aseguru poliza bat aurkeztu beharko dute, arrisku orotarako estaldurarekin.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Ekipoen alokairua kudeatuko da ikastegiak horretarako dauka</w:t>
      </w:r>
      <w:bookmarkStart w:id="0" w:name="_GoBack"/>
      <w:bookmarkEnd w:id="0"/>
      <w:r w:rsidRPr="00FF55A8"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  <w:t>n arautegiaren arabera. Web orri honetan dago:</w:t>
      </w:r>
    </w:p>
    <w:p w:rsidR="00FF55A8" w:rsidRPr="00FF55A8" w:rsidRDefault="00FF55A8" w:rsidP="00FF55A8">
      <w:pPr>
        <w:spacing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r w:rsidRPr="00FF55A8">
        <w:rPr>
          <w:rFonts w:ascii="EHUSerif" w:eastAsia="Times New Roman" w:hAnsi="EHUSerif" w:cs="Segoe UI"/>
          <w:b/>
          <w:bCs/>
          <w:color w:val="212529"/>
          <w:sz w:val="20"/>
          <w:szCs w:val="20"/>
          <w:lang w:val="eu-ES" w:eastAsia="es-ES"/>
        </w:rPr>
        <w:t>Esteka:</w:t>
      </w:r>
    </w:p>
    <w:p w:rsidR="00FF55A8" w:rsidRPr="00FF55A8" w:rsidRDefault="00FF55A8" w:rsidP="00FF55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EHUSerif" w:eastAsia="Times New Roman" w:hAnsi="EHUSerif" w:cs="Segoe UI"/>
          <w:color w:val="212529"/>
          <w:sz w:val="20"/>
          <w:szCs w:val="20"/>
          <w:lang w:val="eu-ES" w:eastAsia="es-ES"/>
        </w:rPr>
      </w:pPr>
      <w:hyperlink r:id="rId7" w:tgtFrame="_blank" w:history="1">
        <w:r w:rsidRPr="00FF55A8">
          <w:rPr>
            <w:rFonts w:ascii="EHUSerif" w:eastAsia="Times New Roman" w:hAnsi="EHUSerif" w:cs="Segoe UI"/>
            <w:color w:val="007BFF"/>
            <w:sz w:val="20"/>
            <w:szCs w:val="20"/>
            <w:lang w:val="eu-ES" w:eastAsia="es-ES"/>
          </w:rPr>
          <w:t xml:space="preserve">(Beste leiho bat zabalduko du) https://www.ehu.eus/eu/web/gizarte-komunikazio-zientzien-fakultatea/mailegua </w:t>
        </w:r>
      </w:hyperlink>
    </w:p>
    <w:p w:rsidR="00E22138" w:rsidRDefault="00E22138"/>
    <w:sectPr w:rsidR="00E22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! 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abstractNum w:abstractNumId="0" w15:restartNumberingAfterBreak="0">
    <w:nsid w:val="0F5C7B4E"/>
    <w:multiLevelType w:val="multilevel"/>
    <w:tmpl w:val="72A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205FB"/>
    <w:multiLevelType w:val="hybridMultilevel"/>
    <w:tmpl w:val="39608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4C2"/>
    <w:multiLevelType w:val="multilevel"/>
    <w:tmpl w:val="AA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038D6"/>
    <w:multiLevelType w:val="multilevel"/>
    <w:tmpl w:val="2D0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43D16"/>
    <w:multiLevelType w:val="multilevel"/>
    <w:tmpl w:val="5DD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93BC5"/>
    <w:multiLevelType w:val="multilevel"/>
    <w:tmpl w:val="4A92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26B2D"/>
    <w:multiLevelType w:val="multilevel"/>
    <w:tmpl w:val="C9F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8"/>
    <w:rsid w:val="003E1DA5"/>
    <w:rsid w:val="00B452AF"/>
    <w:rsid w:val="00E22138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B799"/>
  <w15:chartTrackingRefBased/>
  <w15:docId w15:val="{A455B76E-4765-46CF-B1C6-99DB353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55A8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F55A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F55A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55A8"/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F55A8"/>
    <w:rPr>
      <w:rFonts w:ascii="Times New Roman" w:eastAsia="Times New Roman" w:hAnsi="Times New Roman" w:cs="Times New Roman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F55A8"/>
    <w:rPr>
      <w:rFonts w:ascii="Times New Roman" w:eastAsia="Times New Roman" w:hAnsi="Times New Roman" w:cs="Times New Roman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F55A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FF5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55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ks-title">
    <w:name w:val="links-title"/>
    <w:basedOn w:val="Normal"/>
    <w:rsid w:val="00FF55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de-accessible">
    <w:name w:val="hide-accessible"/>
    <w:basedOn w:val="Fuentedeprrafopredeter"/>
    <w:rsid w:val="00FF55A8"/>
  </w:style>
  <w:style w:type="paragraph" w:styleId="Prrafodelista">
    <w:name w:val="List Paragraph"/>
    <w:basedOn w:val="Normal"/>
    <w:uiPriority w:val="34"/>
    <w:qFormat/>
    <w:rsid w:val="00FF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6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4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25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8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7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u.eus/eu/web/gizarte-komunikazio-zientzien-fakultatea/maileg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u.eus/eu/web/bizkaia/alokailu-tarif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ARROYUELO</dc:creator>
  <cp:keywords/>
  <dc:description/>
  <cp:lastModifiedBy>OSCAR ARROYUELO</cp:lastModifiedBy>
  <cp:revision>2</cp:revision>
  <dcterms:created xsi:type="dcterms:W3CDTF">2021-03-30T07:30:00Z</dcterms:created>
  <dcterms:modified xsi:type="dcterms:W3CDTF">2021-03-30T07:42:00Z</dcterms:modified>
</cp:coreProperties>
</file>