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="0065679E">
        <w:rPr>
          <w:rFonts w:ascii="Verdana" w:hAnsi="Verdana" w:cs="Calibri"/>
          <w:i/>
          <w:lang w:val="en-GB"/>
        </w:rPr>
        <w:t xml:space="preserve">24/10/2022 </w:t>
      </w:r>
      <w:r w:rsidRPr="00F550D9">
        <w:rPr>
          <w:rFonts w:ascii="Verdana" w:hAnsi="Verdana" w:cs="Calibri"/>
          <w:lang w:val="en-GB"/>
        </w:rPr>
        <w:t xml:space="preserve">till </w:t>
      </w:r>
      <w:r w:rsidR="0065679E">
        <w:rPr>
          <w:rFonts w:ascii="Verdana" w:hAnsi="Verdana" w:cs="Calibri"/>
          <w:i/>
          <w:lang w:val="en-GB"/>
        </w:rPr>
        <w:t>28/10/2022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(d</w:t>
      </w:r>
      <w:r w:rsidR="0065679E">
        <w:rPr>
          <w:rFonts w:ascii="Verdana" w:hAnsi="Verdana" w:cs="Calibri"/>
          <w:lang w:val="en-GB"/>
        </w:rPr>
        <w:t>ays) – excluding travel days: 5</w:t>
      </w:r>
      <w:r w:rsidRPr="00204A7A">
        <w:rPr>
          <w:rFonts w:ascii="Verdana" w:hAnsi="Verdana" w:cs="Calibri"/>
          <w:lang w:val="en-GB"/>
        </w:rPr>
        <w:t xml:space="preserve">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65679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2022/2023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65679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NO</w:t>
            </w: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C57869" w:rsidP="00C5786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6B215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6B215D" w:rsidRPr="00D97FE7" w:rsidTr="00CC65AF">
        <w:trPr>
          <w:trHeight w:val="371"/>
        </w:trPr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6B215D" w:rsidRPr="007673FA" w:rsidRDefault="006B215D" w:rsidP="00CC65A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BASQUE COUNTRY</w:t>
            </w:r>
          </w:p>
        </w:tc>
      </w:tr>
      <w:tr w:rsidR="006B215D" w:rsidRPr="007673FA" w:rsidTr="00CC65AF">
        <w:trPr>
          <w:trHeight w:val="371"/>
        </w:trPr>
        <w:tc>
          <w:tcPr>
            <w:tcW w:w="2232" w:type="dxa"/>
            <w:shd w:val="clear" w:color="auto" w:fill="FFFFFF"/>
          </w:tcPr>
          <w:p w:rsidR="006B215D" w:rsidRPr="00461A0D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6B215D" w:rsidRPr="00A740A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6B215D" w:rsidRPr="007673F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30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6B215D" w:rsidRPr="0065679E" w:rsidRDefault="0065679E" w:rsidP="0065679E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5679E">
              <w:rPr>
                <w:rFonts w:ascii="Verdana" w:hAnsi="Verdana" w:cs="Arial"/>
                <w:color w:val="002060"/>
                <w:sz w:val="20"/>
                <w:lang w:val="en-GB"/>
              </w:rPr>
              <w:t>International</w:t>
            </w:r>
          </w:p>
          <w:p w:rsidR="0065679E" w:rsidRPr="007673FA" w:rsidRDefault="0065679E" w:rsidP="0065679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5679E">
              <w:rPr>
                <w:rFonts w:ascii="Verdana" w:hAnsi="Verdana" w:cs="Arial"/>
                <w:color w:val="002060"/>
                <w:sz w:val="20"/>
                <w:lang w:val="en-GB"/>
              </w:rPr>
              <w:t>Relations Office</w:t>
            </w:r>
          </w:p>
        </w:tc>
      </w:tr>
      <w:tr w:rsidR="006B215D" w:rsidRPr="007673FA" w:rsidTr="00CC65AF">
        <w:trPr>
          <w:trHeight w:val="559"/>
        </w:trPr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6B215D" w:rsidRPr="0065679E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65679E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Barrio Sarriena s/n </w:t>
            </w:r>
          </w:p>
          <w:p w:rsidR="006B215D" w:rsidRPr="0065679E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65679E">
              <w:rPr>
                <w:rFonts w:ascii="Verdana" w:hAnsi="Verdana" w:cs="Arial"/>
                <w:color w:val="002060"/>
                <w:sz w:val="20"/>
                <w:lang w:val="es-ES"/>
              </w:rPr>
              <w:t>48940 Leioa, Bizkaia</w:t>
            </w:r>
          </w:p>
        </w:tc>
        <w:tc>
          <w:tcPr>
            <w:tcW w:w="2307" w:type="dxa"/>
            <w:shd w:val="clear" w:color="auto" w:fill="FFFFFF"/>
          </w:tcPr>
          <w:p w:rsidR="006B215D" w:rsidRPr="007673FA" w:rsidRDefault="006B215D" w:rsidP="00CC65A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/ ES</w:t>
            </w:r>
          </w:p>
        </w:tc>
      </w:tr>
      <w:tr w:rsidR="006B215D" w:rsidRPr="003D0705" w:rsidTr="00CC65AF"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65679E" w:rsidRDefault="0065679E" w:rsidP="0065679E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5679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Nuria Arregi (Inter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-</w:t>
            </w:r>
          </w:p>
          <w:p w:rsidR="0065679E" w:rsidRPr="0065679E" w:rsidRDefault="0065679E" w:rsidP="0065679E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n</w:t>
            </w:r>
            <w:r w:rsidRPr="0065679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ational Projects Officer)</w:t>
            </w:r>
          </w:p>
        </w:tc>
        <w:tc>
          <w:tcPr>
            <w:tcW w:w="2307" w:type="dxa"/>
            <w:shd w:val="clear" w:color="auto" w:fill="FFFFFF"/>
          </w:tcPr>
          <w:p w:rsidR="006B215D" w:rsidRPr="003D0705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6B215D" w:rsidRDefault="0065679E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projects.international@</w:t>
            </w:r>
          </w:p>
          <w:p w:rsidR="0065679E" w:rsidRPr="0065679E" w:rsidRDefault="0065679E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ehu.eus +34 943015127</w:t>
            </w:r>
          </w:p>
        </w:tc>
      </w:tr>
      <w:tr w:rsidR="006B215D" w:rsidRPr="00DD35B7" w:rsidTr="00CC65AF">
        <w:tc>
          <w:tcPr>
            <w:tcW w:w="2232" w:type="dxa"/>
            <w:shd w:val="clear" w:color="auto" w:fill="FFFFFF"/>
          </w:tcPr>
          <w:p w:rsidR="006B215D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6B215D" w:rsidRPr="00E02718" w:rsidRDefault="006B215D" w:rsidP="00D6410A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32" w:type="dxa"/>
            <w:shd w:val="clear" w:color="auto" w:fill="FFFFFF"/>
          </w:tcPr>
          <w:p w:rsidR="006B215D" w:rsidRPr="00D6410A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D6410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85.4 Higher Education</w:t>
            </w:r>
          </w:p>
        </w:tc>
        <w:tc>
          <w:tcPr>
            <w:tcW w:w="2307" w:type="dxa"/>
            <w:shd w:val="clear" w:color="auto" w:fill="FFFFFF"/>
          </w:tcPr>
          <w:p w:rsidR="006B215D" w:rsidRPr="00CF3C00" w:rsidRDefault="006B215D" w:rsidP="00CC65A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6B215D" w:rsidRPr="00526FE9" w:rsidRDefault="006B215D" w:rsidP="00CC65A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:rsidR="006B215D" w:rsidRDefault="005619F2" w:rsidP="00CC65A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7729991"/>
                <w:showingPlcHdr/>
              </w:sdtPr>
              <w:sdtEndPr/>
              <w:sdtContent>
                <w:r w:rsidR="00D6410A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 xml:space="preserve">     </w:t>
                </w:r>
              </w:sdtContent>
            </w:sdt>
          </w:p>
          <w:p w:rsidR="006B215D" w:rsidRPr="00E02718" w:rsidRDefault="005619F2" w:rsidP="00CC65A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7729992"/>
              </w:sdtPr>
              <w:sdtEndPr/>
              <w:sdtContent>
                <w:r w:rsidR="006B215D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6B215D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="0065679E">
        <w:rPr>
          <w:rFonts w:ascii="Verdana" w:hAnsi="Verdana"/>
          <w:sz w:val="20"/>
          <w:lang w:val="en-GB"/>
        </w:rPr>
        <w:t>: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="0065679E">
              <w:rPr>
                <w:rFonts w:ascii="MS Gothic" w:eastAsia="MS Gothic" w:hAnsi="MS Gothic" w:cs="MS Gothic"/>
                <w:b/>
                <w:sz w:val="20"/>
                <w:lang w:val="en-GB"/>
              </w:rPr>
              <w:t>x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7460D8" w:rsidRDefault="00377526" w:rsidP="007460D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7460D8" w:rsidRPr="007460D8" w:rsidRDefault="007460D8" w:rsidP="007460D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*</w:t>
            </w:r>
            <w:r w:rsidR="00CF208E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60D8">
              <w:rPr>
                <w:rFonts w:ascii="Verdana" w:hAnsi="Verdana" w:cs="Calibri"/>
                <w:sz w:val="20"/>
              </w:rPr>
              <w:t>Participation in 2022 UPV/EHU’ staff training week with the following programme:</w:t>
            </w:r>
          </w:p>
          <w:p w:rsidR="008F1CA2" w:rsidRPr="0065679E" w:rsidRDefault="0065679E" w:rsidP="007460D8">
            <w:pPr>
              <w:spacing w:before="240" w:after="120"/>
              <w:ind w:left="720"/>
              <w:rPr>
                <w:rFonts w:ascii="Verdana" w:hAnsi="Verdana" w:cs="Calibri"/>
                <w:sz w:val="20"/>
                <w:lang w:val="en-GB"/>
              </w:rPr>
            </w:pPr>
            <w:r w:rsidRPr="0065679E">
              <w:rPr>
                <w:rFonts w:ascii="Verdana" w:hAnsi="Verdana" w:cs="Calibri"/>
                <w:sz w:val="20"/>
                <w:lang w:val="en-GB"/>
              </w:rPr>
              <w:t>Monday, October 24</w:t>
            </w:r>
            <w:r w:rsidRPr="0065679E">
              <w:rPr>
                <w:rFonts w:ascii="Verdana" w:hAnsi="Verdana" w:cs="Calibri"/>
                <w:sz w:val="20"/>
                <w:vertAlign w:val="superscript"/>
                <w:lang w:val="en-GB"/>
              </w:rPr>
              <w:t>th</w:t>
            </w:r>
            <w:r w:rsidRPr="0065679E">
              <w:rPr>
                <w:rFonts w:ascii="Verdana" w:hAnsi="Verdana" w:cs="Calibri"/>
                <w:sz w:val="20"/>
                <w:lang w:val="en-GB"/>
              </w:rPr>
              <w:t>: General overview of UPV/EHU. First interaction with other participants.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Campus of Gipuzkoa, city of Donostia / San Sebastián.</w:t>
            </w:r>
          </w:p>
          <w:p w:rsidR="0065679E" w:rsidRPr="0065679E" w:rsidRDefault="0065679E" w:rsidP="007460D8">
            <w:pPr>
              <w:spacing w:before="240" w:after="120"/>
              <w:ind w:left="720"/>
              <w:rPr>
                <w:rFonts w:ascii="Verdana" w:hAnsi="Verdana" w:cs="Calibri"/>
                <w:sz w:val="20"/>
                <w:lang w:val="en-GB"/>
              </w:rPr>
            </w:pPr>
            <w:r w:rsidRPr="0065679E">
              <w:rPr>
                <w:rFonts w:ascii="Verdana" w:hAnsi="Verdana" w:cs="Calibri"/>
                <w:sz w:val="20"/>
                <w:lang w:val="en-GB"/>
              </w:rPr>
              <w:t>Tuesday, October 25</w:t>
            </w:r>
            <w:r w:rsidRPr="0065679E">
              <w:rPr>
                <w:rFonts w:ascii="Verdana" w:hAnsi="Verdana" w:cs="Calibri"/>
                <w:sz w:val="20"/>
                <w:vertAlign w:val="superscript"/>
                <w:lang w:val="en-GB"/>
              </w:rPr>
              <w:t>th</w:t>
            </w:r>
            <w:r w:rsidRPr="0065679E">
              <w:rPr>
                <w:rFonts w:ascii="Verdana" w:hAnsi="Verdana" w:cs="Calibri"/>
                <w:sz w:val="20"/>
                <w:lang w:val="en-GB"/>
              </w:rPr>
              <w:t>: Inclusion in international</w:t>
            </w:r>
            <w:r w:rsidR="007460D8">
              <w:rPr>
                <w:rFonts w:ascii="Verdana" w:hAnsi="Verdana" w:cs="Calibri"/>
                <w:sz w:val="20"/>
                <w:lang w:val="en-GB"/>
              </w:rPr>
              <w:t xml:space="preserve"> student and/or </w:t>
            </w:r>
            <w:r w:rsidRPr="0065679E">
              <w:rPr>
                <w:rFonts w:ascii="Verdana" w:hAnsi="Verdana" w:cs="Calibri"/>
                <w:sz w:val="20"/>
                <w:lang w:val="en-GB"/>
              </w:rPr>
              <w:t>staff mobility.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Campus of Gipuzkoa, city of Donostia / San Sebastián.</w:t>
            </w:r>
          </w:p>
          <w:p w:rsidR="0065679E" w:rsidRDefault="0065679E" w:rsidP="007460D8">
            <w:pPr>
              <w:spacing w:before="240" w:after="120"/>
              <w:ind w:left="720"/>
              <w:rPr>
                <w:rFonts w:ascii="Verdana" w:hAnsi="Verdana" w:cs="Calibri"/>
                <w:sz w:val="20"/>
                <w:lang w:val="en-GB"/>
              </w:rPr>
            </w:pPr>
            <w:r w:rsidRPr="0065679E">
              <w:rPr>
                <w:rFonts w:ascii="Verdana" w:hAnsi="Verdana" w:cs="Calibri"/>
                <w:sz w:val="20"/>
                <w:lang w:val="en-GB"/>
              </w:rPr>
              <w:t>Wednesday, October 26</w:t>
            </w:r>
            <w:r w:rsidRPr="0065679E">
              <w:rPr>
                <w:rFonts w:ascii="Verdana" w:hAnsi="Verdana" w:cs="Calibri"/>
                <w:sz w:val="20"/>
                <w:vertAlign w:val="superscript"/>
                <w:lang w:val="en-GB"/>
              </w:rPr>
              <w:t>th</w:t>
            </w:r>
            <w:r w:rsidRPr="0065679E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COIL / Virtual exchange courses. 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 xml:space="preserve">Erasmus </w:t>
            </w:r>
            <w:r>
              <w:rPr>
                <w:rFonts w:ascii="Verdana" w:hAnsi="Verdana" w:cs="Calibri"/>
                <w:sz w:val="20"/>
                <w:lang w:val="en-GB"/>
              </w:rPr>
              <w:t>BIP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 xml:space="preserve">s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>(Blen</w:t>
            </w:r>
            <w:r>
              <w:rPr>
                <w:rFonts w:ascii="Verdana" w:hAnsi="Verdana" w:cs="Calibri"/>
                <w:sz w:val="20"/>
                <w:lang w:val="en-GB"/>
              </w:rPr>
              <w:t>ded Intensive Programmes). Campus of Alava, city of Vitoria-Gasteiz.</w:t>
            </w:r>
          </w:p>
          <w:p w:rsidR="007460D8" w:rsidRDefault="0065679E" w:rsidP="007460D8">
            <w:pPr>
              <w:spacing w:before="240" w:after="120"/>
              <w:ind w:left="7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Thursday, October 27</w:t>
            </w:r>
            <w:r w:rsidRPr="0065679E">
              <w:rPr>
                <w:rFonts w:ascii="Verdana" w:hAnsi="Verdana" w:cs="Calibri"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 xml:space="preserve">European Student Card. </w:t>
            </w:r>
            <w:r w:rsidR="007460D8">
              <w:rPr>
                <w:rFonts w:ascii="Verdana" w:hAnsi="Verdana" w:cs="Calibri"/>
                <w:sz w:val="20"/>
                <w:lang w:val="en-GB"/>
              </w:rPr>
              <w:t>Egracon grade conversion system. Campus of Bizkaia, city of Bilbao.</w:t>
            </w:r>
          </w:p>
          <w:p w:rsidR="007460D8" w:rsidRDefault="007460D8" w:rsidP="007460D8">
            <w:pPr>
              <w:spacing w:before="240" w:after="120"/>
              <w:ind w:left="7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Thursday, October 28</w:t>
            </w:r>
            <w:r w:rsidRPr="007460D8">
              <w:rPr>
                <w:rFonts w:ascii="Verdana" w:hAnsi="Verdana" w:cs="Calibri"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sz w:val="20"/>
                <w:lang w:val="en-GB"/>
              </w:rPr>
              <w:t>: S</w:t>
            </w:r>
            <w:r w:rsidR="00C57869">
              <w:rPr>
                <w:rFonts w:ascii="Verdana" w:hAnsi="Verdana" w:cs="Calibri"/>
                <w:sz w:val="20"/>
                <w:lang w:val="en-GB"/>
              </w:rPr>
              <w:t>ustainability in International s</w:t>
            </w:r>
            <w:r>
              <w:rPr>
                <w:rFonts w:ascii="Verdana" w:hAnsi="Verdana" w:cs="Calibri"/>
                <w:sz w:val="20"/>
                <w:lang w:val="en-GB"/>
              </w:rPr>
              <w:t>tudent and/or staff mobility. Campus of Bizkaia, city of Bilbao.</w:t>
            </w:r>
          </w:p>
          <w:p w:rsidR="007460D8" w:rsidRDefault="007460D8" w:rsidP="007460D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The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 xml:space="preserve"> updated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619F2">
              <w:rPr>
                <w:rFonts w:ascii="Verdana" w:hAnsi="Verdana" w:cs="Calibri"/>
                <w:sz w:val="20"/>
                <w:lang w:val="en-GB"/>
              </w:rPr>
              <w:t>programme will be published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 xml:space="preserve"> in September</w:t>
            </w:r>
            <w:r w:rsidR="005619F2">
              <w:rPr>
                <w:rFonts w:ascii="Verdana" w:hAnsi="Verdana" w:cs="Calibri"/>
                <w:sz w:val="20"/>
                <w:lang w:val="en-GB"/>
              </w:rPr>
              <w:t xml:space="preserve"> in this website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7460D8" w:rsidRDefault="005619F2" w:rsidP="007460D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  <w:hyperlink r:id="rId11" w:history="1">
              <w:r w:rsidR="007460D8" w:rsidRPr="00261384">
                <w:rPr>
                  <w:rStyle w:val="Hipervnculo"/>
                  <w:rFonts w:ascii="Verdana" w:hAnsi="Verdana" w:cs="Calibri"/>
                  <w:sz w:val="20"/>
                  <w:lang w:val="en-GB"/>
                </w:rPr>
                <w:t>https://www.ehu.eus/en/web/nazioarteko-harremanak/en-staff-training-week</w:t>
              </w:r>
            </w:hyperlink>
          </w:p>
          <w:p w:rsidR="008F1CA2" w:rsidRDefault="007460D8" w:rsidP="007460D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lastRenderedPageBreak/>
              <w:t>*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Networking activities with the rest of participants: 28 people from 27 universities in 16 European countries and the rest of colleagues from Canada and United States</w:t>
            </w:r>
            <w:r w:rsidR="00C57869">
              <w:rPr>
                <w:rFonts w:ascii="Verdana" w:hAnsi="Verdana" w:cs="Calibri"/>
                <w:sz w:val="20"/>
                <w:lang w:val="en-GB"/>
              </w:rPr>
              <w:t xml:space="preserve"> attending with UPV/EHU’s Erasmus+ ICM funds</w:t>
            </w:r>
            <w:r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7460D8" w:rsidRDefault="007460D8" w:rsidP="007460D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*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Meetings with UPV</w:t>
            </w:r>
            <w:bookmarkStart w:id="0" w:name="_GoBack"/>
            <w:bookmarkEnd w:id="0"/>
            <w:r>
              <w:rPr>
                <w:rFonts w:ascii="Verdana" w:hAnsi="Verdana" w:cs="Calibri"/>
                <w:sz w:val="20"/>
                <w:lang w:val="en-GB"/>
              </w:rPr>
              <w:t>/EHU’s participants in the staff week.</w:t>
            </w:r>
          </w:p>
          <w:p w:rsidR="00377526" w:rsidRPr="00482A4F" w:rsidRDefault="007460D8" w:rsidP="00CF208E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* Visi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>ts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to concrete sch</w:t>
            </w:r>
            <w:r w:rsidR="00C57869">
              <w:rPr>
                <w:rFonts w:ascii="Verdana" w:hAnsi="Verdana" w:cs="Calibri"/>
                <w:sz w:val="20"/>
                <w:lang w:val="en-GB"/>
              </w:rPr>
              <w:t xml:space="preserve">ools or faculties could be </w:t>
            </w:r>
            <w:r>
              <w:rPr>
                <w:rFonts w:ascii="Verdana" w:hAnsi="Verdana" w:cs="Calibri"/>
                <w:sz w:val="20"/>
                <w:lang w:val="en-GB"/>
              </w:rPr>
              <w:t>organized.</w:t>
            </w: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CF208E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CF208E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F208E">
              <w:rPr>
                <w:rFonts w:ascii="Verdana" w:hAnsi="Verdana" w:cs="Calibri"/>
                <w:sz w:val="20"/>
                <w:lang w:val="en-GB"/>
              </w:rPr>
              <w:t xml:space="preserve"> Bryan </w:t>
            </w:r>
            <w:r w:rsidR="00D6410A">
              <w:rPr>
                <w:rFonts w:ascii="Verdana" w:hAnsi="Verdana" w:cs="Calibri"/>
                <w:sz w:val="20"/>
                <w:lang w:val="en-GB"/>
              </w:rPr>
              <w:t>Leferman</w:t>
            </w:r>
            <w:r w:rsidR="006B215D">
              <w:rPr>
                <w:rFonts w:ascii="Verdana" w:hAnsi="Verdana" w:cs="Calibri"/>
                <w:sz w:val="20"/>
                <w:lang w:val="en-GB"/>
              </w:rPr>
              <w:t xml:space="preserve"> / Director for International Mobility</w:t>
            </w:r>
          </w:p>
          <w:p w:rsidR="00CF208E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7550F5" w:rsidRDefault="00D97FE7" w:rsidP="007550F5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:rsidR="007550F5" w:rsidRDefault="00D97FE7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842285" w:rsidRPr="002A2E71" w:rsidRDefault="00842285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9F2721" w:rsidRPr="002A2E71" w:rsidRDefault="009F2721" w:rsidP="00CB488B">
      <w:pPr>
        <w:pStyle w:val="Textonotaalfinal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6">
    <w:p w:rsidR="006B215D" w:rsidRPr="002A2E71" w:rsidRDefault="006B215D" w:rsidP="006B215D">
      <w:pPr>
        <w:pStyle w:val="Texto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1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7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602FE2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5619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5619F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57345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  <w:r w:rsidR="00CF208E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6CC6C01"/>
    <w:multiLevelType w:val="hybridMultilevel"/>
    <w:tmpl w:val="C9FC5C98"/>
    <w:lvl w:ilvl="0" w:tplc="2ECE253C">
      <w:start w:val="8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9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6384791A"/>
    <w:multiLevelType w:val="hybridMultilevel"/>
    <w:tmpl w:val="1954FC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 w15:restartNumberingAfterBreak="0">
    <w:nsid w:val="6E2E3BD8"/>
    <w:multiLevelType w:val="hybridMultilevel"/>
    <w:tmpl w:val="5CB06476"/>
    <w:lvl w:ilvl="0" w:tplc="0C0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9"/>
  </w:num>
  <w:num w:numId="5">
    <w:abstractNumId w:val="21"/>
  </w:num>
  <w:num w:numId="6">
    <w:abstractNumId w:val="28"/>
  </w:num>
  <w:num w:numId="7">
    <w:abstractNumId w:val="44"/>
  </w:num>
  <w:num w:numId="8">
    <w:abstractNumId w:val="46"/>
  </w:num>
  <w:num w:numId="9">
    <w:abstractNumId w:val="25"/>
  </w:num>
  <w:num w:numId="10">
    <w:abstractNumId w:val="43"/>
  </w:num>
  <w:num w:numId="11">
    <w:abstractNumId w:val="41"/>
  </w:num>
  <w:num w:numId="12">
    <w:abstractNumId w:val="32"/>
  </w:num>
  <w:num w:numId="13">
    <w:abstractNumId w:val="39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8"/>
  </w:num>
  <w:num w:numId="19">
    <w:abstractNumId w:val="35"/>
  </w:num>
  <w:num w:numId="20">
    <w:abstractNumId w:val="18"/>
  </w:num>
  <w:num w:numId="21">
    <w:abstractNumId w:val="30"/>
  </w:num>
  <w:num w:numId="22">
    <w:abstractNumId w:val="31"/>
  </w:num>
  <w:num w:numId="23">
    <w:abstractNumId w:val="34"/>
  </w:num>
  <w:num w:numId="24">
    <w:abstractNumId w:val="4"/>
  </w:num>
  <w:num w:numId="25">
    <w:abstractNumId w:val="7"/>
  </w:num>
  <w:num w:numId="26">
    <w:abstractNumId w:val="37"/>
  </w:num>
  <w:num w:numId="27">
    <w:abstractNumId w:val="17"/>
  </w:num>
  <w:num w:numId="28">
    <w:abstractNumId w:val="11"/>
  </w:num>
  <w:num w:numId="29">
    <w:abstractNumId w:val="40"/>
  </w:num>
  <w:num w:numId="30">
    <w:abstractNumId w:val="36"/>
  </w:num>
  <w:num w:numId="31">
    <w:abstractNumId w:val="24"/>
  </w:num>
  <w:num w:numId="32">
    <w:abstractNumId w:val="13"/>
  </w:num>
  <w:num w:numId="33">
    <w:abstractNumId w:val="38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8"/>
  </w:num>
  <w:num w:numId="39">
    <w:abstractNumId w:val="49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3"/>
  </w:num>
  <w:num w:numId="46">
    <w:abstractNumId w:val="10"/>
  </w:num>
  <w:num w:numId="47">
    <w:abstractNumId w:val="45"/>
  </w:num>
  <w:num w:numId="48">
    <w:abstractNumId w:val="47"/>
  </w:num>
  <w:num w:numId="49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9F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2FE2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679E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5D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0D8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3F74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7869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208E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10A"/>
    <w:rsid w:val="00D644A0"/>
    <w:rsid w:val="00D657D4"/>
    <w:rsid w:val="00D700C2"/>
    <w:rsid w:val="00D709CA"/>
    <w:rsid w:val="00D73796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07EB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,"/>
  <w:listSeparator w:val=";"/>
  <w14:docId w14:val="10115D0D"/>
  <w15:docId w15:val="{7CC83710-47CD-45CB-8DB0-33C4449E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FC07EB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FC07EB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FC07EB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FC07E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FC07E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FC07E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FC07E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FC07E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FC07EB"/>
    <w:pPr>
      <w:ind w:left="482"/>
    </w:pPr>
  </w:style>
  <w:style w:type="paragraph" w:customStyle="1" w:styleId="Text2">
    <w:name w:val="Text 2"/>
    <w:basedOn w:val="Normal"/>
    <w:rsid w:val="00FC07E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C07E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C07E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C07E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C07E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C07EB"/>
    <w:pPr>
      <w:spacing w:after="720"/>
      <w:ind w:left="5103"/>
      <w:jc w:val="left"/>
    </w:pPr>
  </w:style>
  <w:style w:type="paragraph" w:styleId="Textodebloque">
    <w:name w:val="Block Text"/>
    <w:basedOn w:val="Normal"/>
    <w:rsid w:val="00FC07EB"/>
    <w:pPr>
      <w:spacing w:after="120"/>
      <w:ind w:left="1440" w:right="1440"/>
    </w:pPr>
  </w:style>
  <w:style w:type="paragraph" w:styleId="Textoindependiente">
    <w:name w:val="Body Text"/>
    <w:basedOn w:val="Normal"/>
    <w:rsid w:val="00FC07EB"/>
    <w:pPr>
      <w:spacing w:after="120"/>
    </w:pPr>
  </w:style>
  <w:style w:type="paragraph" w:styleId="Textoindependiente2">
    <w:name w:val="Body Text 2"/>
    <w:basedOn w:val="Normal"/>
    <w:rsid w:val="00FC07EB"/>
    <w:pPr>
      <w:spacing w:after="120" w:line="480" w:lineRule="auto"/>
    </w:pPr>
  </w:style>
  <w:style w:type="paragraph" w:styleId="Textoindependiente3">
    <w:name w:val="Body Text 3"/>
    <w:basedOn w:val="Normal"/>
    <w:rsid w:val="00FC07EB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FC07EB"/>
    <w:pPr>
      <w:ind w:firstLine="210"/>
    </w:pPr>
  </w:style>
  <w:style w:type="paragraph" w:styleId="Sangradetextonormal">
    <w:name w:val="Body Text Indent"/>
    <w:basedOn w:val="Normal"/>
    <w:rsid w:val="00FC07EB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FC07EB"/>
    <w:pPr>
      <w:ind w:firstLine="210"/>
    </w:pPr>
  </w:style>
  <w:style w:type="paragraph" w:styleId="Sangra2detindependiente">
    <w:name w:val="Body Text Indent 2"/>
    <w:basedOn w:val="Normal"/>
    <w:rsid w:val="00FC07E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FC07EB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rsid w:val="00FC07E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C07E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FC07EB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FC07EB"/>
    <w:pPr>
      <w:ind w:left="4252"/>
    </w:pPr>
  </w:style>
  <w:style w:type="paragraph" w:styleId="Textocomentario">
    <w:name w:val="annotation text"/>
    <w:basedOn w:val="Normal"/>
    <w:link w:val="TextocomentarioCar"/>
    <w:rsid w:val="00FC07EB"/>
    <w:rPr>
      <w:sz w:val="20"/>
    </w:rPr>
  </w:style>
  <w:style w:type="paragraph" w:styleId="Fecha">
    <w:name w:val="Date"/>
    <w:basedOn w:val="Normal"/>
    <w:next w:val="References"/>
    <w:rsid w:val="00FC07E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C07EB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FC07E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C07E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C07E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FC07EB"/>
    <w:rPr>
      <w:sz w:val="20"/>
    </w:rPr>
  </w:style>
  <w:style w:type="paragraph" w:styleId="Direccinsobre">
    <w:name w:val="envelope address"/>
    <w:basedOn w:val="Normal"/>
    <w:rsid w:val="00FC07EB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FC07EB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FC07EB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FC07EB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FC07EB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FC07EB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FC07EB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FC07EB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FC07EB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FC07EB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FC07EB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FC07EB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FC07EB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FC07EB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FC07EB"/>
    <w:rPr>
      <w:rFonts w:ascii="Arial" w:hAnsi="Arial"/>
      <w:b/>
    </w:rPr>
  </w:style>
  <w:style w:type="paragraph" w:styleId="Lista">
    <w:name w:val="List"/>
    <w:basedOn w:val="Normal"/>
    <w:rsid w:val="00FC07EB"/>
    <w:pPr>
      <w:ind w:left="283" w:hanging="283"/>
    </w:pPr>
  </w:style>
  <w:style w:type="paragraph" w:styleId="Lista2">
    <w:name w:val="List 2"/>
    <w:basedOn w:val="Normal"/>
    <w:rsid w:val="00FC07EB"/>
    <w:pPr>
      <w:ind w:left="566" w:hanging="283"/>
    </w:pPr>
  </w:style>
  <w:style w:type="paragraph" w:styleId="Lista3">
    <w:name w:val="List 3"/>
    <w:basedOn w:val="Normal"/>
    <w:rsid w:val="00FC07EB"/>
    <w:pPr>
      <w:ind w:left="849" w:hanging="283"/>
    </w:pPr>
  </w:style>
  <w:style w:type="paragraph" w:styleId="Lista4">
    <w:name w:val="List 4"/>
    <w:basedOn w:val="Normal"/>
    <w:rsid w:val="00FC07EB"/>
    <w:pPr>
      <w:ind w:left="1132" w:hanging="283"/>
    </w:pPr>
  </w:style>
  <w:style w:type="paragraph" w:styleId="Lista5">
    <w:name w:val="List 5"/>
    <w:basedOn w:val="Normal"/>
    <w:rsid w:val="00FC07EB"/>
    <w:pPr>
      <w:ind w:left="1415" w:hanging="283"/>
    </w:pPr>
  </w:style>
  <w:style w:type="paragraph" w:styleId="Listaconvietas">
    <w:name w:val="List Bullet"/>
    <w:basedOn w:val="Normal"/>
    <w:rsid w:val="00FC07EB"/>
    <w:pPr>
      <w:numPr>
        <w:numId w:val="4"/>
      </w:numPr>
    </w:pPr>
  </w:style>
  <w:style w:type="paragraph" w:styleId="Listaconvietas2">
    <w:name w:val="List Bullet 2"/>
    <w:basedOn w:val="Text2"/>
    <w:rsid w:val="00FC07EB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FC07EB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FC07EB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FC07EB"/>
    <w:pPr>
      <w:numPr>
        <w:numId w:val="1"/>
      </w:numPr>
    </w:pPr>
  </w:style>
  <w:style w:type="paragraph" w:styleId="Continuarlista">
    <w:name w:val="List Continue"/>
    <w:basedOn w:val="Normal"/>
    <w:rsid w:val="00FC07EB"/>
    <w:pPr>
      <w:spacing w:after="120"/>
      <w:ind w:left="283"/>
    </w:pPr>
  </w:style>
  <w:style w:type="paragraph" w:styleId="Continuarlista2">
    <w:name w:val="List Continue 2"/>
    <w:basedOn w:val="Normal"/>
    <w:rsid w:val="00FC07EB"/>
    <w:pPr>
      <w:spacing w:after="120"/>
      <w:ind w:left="566"/>
    </w:pPr>
  </w:style>
  <w:style w:type="paragraph" w:styleId="Continuarlista3">
    <w:name w:val="List Continue 3"/>
    <w:basedOn w:val="Normal"/>
    <w:rsid w:val="00FC07EB"/>
    <w:pPr>
      <w:spacing w:after="120"/>
      <w:ind w:left="849"/>
    </w:pPr>
  </w:style>
  <w:style w:type="paragraph" w:styleId="Continuarlista4">
    <w:name w:val="List Continue 4"/>
    <w:basedOn w:val="Normal"/>
    <w:rsid w:val="00FC07EB"/>
    <w:pPr>
      <w:spacing w:after="120"/>
      <w:ind w:left="1132"/>
    </w:pPr>
  </w:style>
  <w:style w:type="paragraph" w:styleId="Continuarlista5">
    <w:name w:val="List Continue 5"/>
    <w:basedOn w:val="Normal"/>
    <w:rsid w:val="00FC07EB"/>
    <w:pPr>
      <w:spacing w:after="120"/>
      <w:ind w:left="1415"/>
    </w:pPr>
  </w:style>
  <w:style w:type="paragraph" w:styleId="Listaconnmeros">
    <w:name w:val="List Number"/>
    <w:basedOn w:val="Normal"/>
    <w:rsid w:val="00FC07EB"/>
    <w:pPr>
      <w:numPr>
        <w:numId w:val="14"/>
      </w:numPr>
    </w:pPr>
  </w:style>
  <w:style w:type="paragraph" w:styleId="Listaconnmeros2">
    <w:name w:val="List Number 2"/>
    <w:basedOn w:val="Text2"/>
    <w:rsid w:val="00FC07EB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FC07EB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FC07EB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FC07EB"/>
    <w:pPr>
      <w:numPr>
        <w:numId w:val="2"/>
      </w:numPr>
    </w:pPr>
  </w:style>
  <w:style w:type="paragraph" w:styleId="Textomacro">
    <w:name w:val="macro"/>
    <w:semiHidden/>
    <w:rsid w:val="00FC0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FC0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FC07EB"/>
    <w:pPr>
      <w:ind w:left="720"/>
    </w:pPr>
  </w:style>
  <w:style w:type="paragraph" w:styleId="Encabezadodenota">
    <w:name w:val="Note Heading"/>
    <w:basedOn w:val="Normal"/>
    <w:next w:val="Normal"/>
    <w:rsid w:val="00FC07EB"/>
  </w:style>
  <w:style w:type="paragraph" w:customStyle="1" w:styleId="NoteHead">
    <w:name w:val="NoteHead"/>
    <w:basedOn w:val="Normal"/>
    <w:next w:val="Subject"/>
    <w:rsid w:val="00FC07E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C07E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C07E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FC07E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FC07EB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FC07EB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FC07E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C07EB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FC07EB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FC07EB"/>
  </w:style>
  <w:style w:type="paragraph" w:styleId="Firma">
    <w:name w:val="Signature"/>
    <w:basedOn w:val="Normal"/>
    <w:next w:val="Enclosures"/>
    <w:rsid w:val="00FC07EB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FC07E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C07E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C07EB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FC07EB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FC07EB"/>
    <w:pPr>
      <w:ind w:left="480" w:hanging="480"/>
    </w:pPr>
  </w:style>
  <w:style w:type="paragraph" w:styleId="Ttulo">
    <w:name w:val="Title"/>
    <w:basedOn w:val="Normal"/>
    <w:next w:val="SubTitle1"/>
    <w:rsid w:val="00FC07EB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FC07EB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FC07E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FC07E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FC07E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FC07E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FC07E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FC07EB"/>
    <w:pPr>
      <w:ind w:left="1200"/>
    </w:pPr>
  </w:style>
  <w:style w:type="paragraph" w:styleId="TDC7">
    <w:name w:val="toc 7"/>
    <w:basedOn w:val="Normal"/>
    <w:next w:val="Normal"/>
    <w:autoRedefine/>
    <w:semiHidden/>
    <w:rsid w:val="00FC07EB"/>
    <w:pPr>
      <w:ind w:left="1440"/>
    </w:pPr>
  </w:style>
  <w:style w:type="paragraph" w:styleId="TDC8">
    <w:name w:val="toc 8"/>
    <w:basedOn w:val="Normal"/>
    <w:next w:val="Normal"/>
    <w:autoRedefine/>
    <w:semiHidden/>
    <w:rsid w:val="00FC07EB"/>
    <w:pPr>
      <w:ind w:left="1680"/>
    </w:pPr>
  </w:style>
  <w:style w:type="paragraph" w:styleId="TDC9">
    <w:name w:val="toc 9"/>
    <w:basedOn w:val="Normal"/>
    <w:next w:val="Normal"/>
    <w:autoRedefine/>
    <w:semiHidden/>
    <w:rsid w:val="00FC07EB"/>
    <w:pPr>
      <w:ind w:left="1920"/>
    </w:pPr>
  </w:style>
  <w:style w:type="paragraph" w:customStyle="1" w:styleId="YReferences">
    <w:name w:val="YReferences"/>
    <w:basedOn w:val="Normal"/>
    <w:next w:val="Normal"/>
    <w:rsid w:val="00FC07E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C07EB"/>
    <w:pPr>
      <w:numPr>
        <w:numId w:val="5"/>
      </w:numPr>
    </w:pPr>
  </w:style>
  <w:style w:type="paragraph" w:customStyle="1" w:styleId="ListDash">
    <w:name w:val="List Dash"/>
    <w:basedOn w:val="Normal"/>
    <w:rsid w:val="00FC07EB"/>
    <w:pPr>
      <w:numPr>
        <w:numId w:val="9"/>
      </w:numPr>
    </w:pPr>
  </w:style>
  <w:style w:type="paragraph" w:customStyle="1" w:styleId="ListDash1">
    <w:name w:val="List Dash 1"/>
    <w:basedOn w:val="Text1"/>
    <w:rsid w:val="00FC07EB"/>
    <w:pPr>
      <w:numPr>
        <w:numId w:val="10"/>
      </w:numPr>
    </w:pPr>
  </w:style>
  <w:style w:type="paragraph" w:customStyle="1" w:styleId="ListDash2">
    <w:name w:val="List Dash 2"/>
    <w:basedOn w:val="Text2"/>
    <w:rsid w:val="00FC07E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C07E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C07E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C07E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C07E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C07E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C07E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C07E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C07E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C07E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C07E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C07E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C07E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C07E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C07E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C07E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C07E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C07E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C07EB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rsid w:val="00FC07E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C07E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hu.eus/en/web/nazioarteko-harremanak/en-staff-training-wee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urostat/ramon/nomenclatures/index.cfm?TargetUrl=LST_NOM_DTL&amp;StrNom=NACE_REV2&amp;StrLanguageCode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430262-B5AF-41AC-ACD0-2375642C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31</TotalTime>
  <Pages>4</Pages>
  <Words>629</Words>
  <Characters>3463</Characters>
  <Application>Microsoft Office Word</Application>
  <DocSecurity>0</DocSecurity>
  <PresentationFormat>Microsoft Word 11.0</PresentationFormat>
  <Lines>28</Lines>
  <Paragraphs>8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4084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NURIA ARREGI</cp:lastModifiedBy>
  <cp:revision>8</cp:revision>
  <cp:lastPrinted>2013-11-06T08:46:00Z</cp:lastPrinted>
  <dcterms:created xsi:type="dcterms:W3CDTF">2018-05-28T08:03:00Z</dcterms:created>
  <dcterms:modified xsi:type="dcterms:W3CDTF">2022-06-29T08:27:00Z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