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93076F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DB5119">
        <w:rPr>
          <w:rFonts w:ascii="Arial" w:hAnsi="Arial" w:cs="Arial"/>
          <w:b/>
          <w:sz w:val="28"/>
          <w:lang w:val="eu-ES"/>
        </w:rPr>
        <w:t>ESKAERA EGITEKO FORMULARIOA</w:t>
      </w:r>
    </w:p>
    <w:p w:rsidR="007A6C54" w:rsidRDefault="0093076F" w:rsidP="0093076F">
      <w:pPr>
        <w:ind w:left="1701"/>
        <w:jc w:val="right"/>
        <w:rPr>
          <w:rFonts w:ascii="Arial" w:hAnsi="Arial" w:cs="Arial"/>
          <w:b/>
          <w:sz w:val="24"/>
        </w:rPr>
      </w:pPr>
      <w:r w:rsidRPr="00DB5119">
        <w:rPr>
          <w:rFonts w:ascii="Arial" w:hAnsi="Arial" w:cs="Arial"/>
          <w:b/>
          <w:sz w:val="24"/>
          <w:lang w:val="eu-ES"/>
        </w:rPr>
        <w:t>PRESTAKUNTZA BIDEAN DAUDEN IKERTZAILEEN KONTRATAZIOA, DOKTOREGO TESIAK EGITEKO UPPA ETA UPV/EHUren ARTEAN TUTOREKIDETZAREN ERREGIMENEAN</w:t>
      </w:r>
      <w:r w:rsidR="0079545A">
        <w:rPr>
          <w:rFonts w:ascii="Arial" w:hAnsi="Arial" w:cs="Arial"/>
          <w:b/>
          <w:sz w:val="24"/>
          <w:lang w:val="eu-ES"/>
        </w:rPr>
        <w:t xml:space="preserve"> (201</w:t>
      </w:r>
      <w:r w:rsidR="00C36FC8">
        <w:rPr>
          <w:rFonts w:ascii="Arial" w:hAnsi="Arial" w:cs="Arial"/>
          <w:b/>
          <w:sz w:val="24"/>
          <w:lang w:val="eu-ES"/>
        </w:rPr>
        <w:t>9</w:t>
      </w:r>
      <w:r w:rsidR="0079545A">
        <w:rPr>
          <w:rFonts w:ascii="Arial" w:hAnsi="Arial" w:cs="Arial"/>
          <w:b/>
          <w:sz w:val="24"/>
          <w:lang w:val="eu-ES"/>
        </w:rPr>
        <w:t>)</w:t>
      </w:r>
      <w:r w:rsidRPr="00DB5119">
        <w:rPr>
          <w:rFonts w:ascii="Arial" w:hAnsi="Arial" w:cs="Arial"/>
          <w:b/>
          <w:sz w:val="24"/>
          <w:lang w:val="eu-ES"/>
        </w:rPr>
        <w:t xml:space="preserve"> 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93076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93076F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B5119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5B65CB" w:rsidRDefault="0093076F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511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5B65CB" w:rsidRDefault="0093076F" w:rsidP="00DB5119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DB5119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985"/>
        <w:gridCol w:w="425"/>
        <w:gridCol w:w="1276"/>
        <w:gridCol w:w="567"/>
        <w:gridCol w:w="709"/>
        <w:gridCol w:w="1559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93076F" w:rsidP="0037444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B5119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2410" w:type="dxa"/>
            <w:gridSpan w:val="2"/>
            <w:shd w:val="clear" w:color="auto" w:fill="B3B3B3"/>
          </w:tcPr>
          <w:p w:rsidR="005B65CB" w:rsidRPr="005B65CB" w:rsidRDefault="005B65CB" w:rsidP="0093076F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C36FC8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Generoa (G/E/Ez binarioa)</w:t>
            </w:r>
          </w:p>
        </w:tc>
        <w:tc>
          <w:tcPr>
            <w:tcW w:w="1559" w:type="dxa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 xml:space="preserve">Helbide elektronikoa: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276"/>
        <w:gridCol w:w="425"/>
        <w:gridCol w:w="142"/>
        <w:gridCol w:w="1559"/>
      </w:tblGrid>
      <w:tr w:rsidR="005B65CB" w:rsidRPr="005B65CB" w:rsidTr="00374447"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IKERKETA ARLOA</w:t>
            </w:r>
          </w:p>
        </w:tc>
      </w:tr>
      <w:tr w:rsidR="005B65CB" w:rsidRPr="005B65CB" w:rsidTr="00374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UPV/EHUko DOKTOREGO PROGRAMA</w:t>
            </w:r>
          </w:p>
        </w:tc>
      </w:tr>
      <w:tr w:rsidR="005B65CB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37444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E8601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</w:tcPr>
          <w:p w:rsidR="00915F41" w:rsidRPr="005B65CB" w:rsidRDefault="004240FD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UPPAko</w:t>
            </w:r>
            <w:r w:rsidR="0093076F"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DOKTOREGO PROGRAMA</w:t>
            </w:r>
          </w:p>
        </w:tc>
      </w:tr>
      <w:tr w:rsidR="00915F41" w:rsidRPr="005B65CB" w:rsidTr="00E8601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915F41" w:rsidRPr="005B65CB" w:rsidRDefault="00915F41" w:rsidP="00E86016">
            <w:pPr>
              <w:rPr>
                <w:rFonts w:ascii="Arial" w:hAnsi="Arial" w:cs="Arial"/>
              </w:rPr>
            </w:pPr>
          </w:p>
          <w:p w:rsidR="00915F41" w:rsidRPr="005B65CB" w:rsidRDefault="00915F41" w:rsidP="00E86016">
            <w:pPr>
              <w:rPr>
                <w:rFonts w:ascii="Arial" w:hAnsi="Arial" w:cs="Arial"/>
              </w:rPr>
            </w:pPr>
          </w:p>
        </w:tc>
      </w:tr>
      <w:tr w:rsidR="0079545A" w:rsidRPr="005B65CB" w:rsidTr="00E8601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79545A" w:rsidRPr="005B65CB" w:rsidRDefault="0079545A" w:rsidP="00BE4FFC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79545A" w:rsidRPr="005B65CB" w:rsidRDefault="0079545A" w:rsidP="00E8601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79545A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TESIAREN PROIEKTUAREN IZENBURUA</w:t>
            </w:r>
          </w:p>
        </w:tc>
      </w:tr>
      <w:tr w:rsidR="0079545A" w:rsidRPr="005B65CB" w:rsidTr="00147C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9545A" w:rsidRDefault="0079545A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(UPV/EHU)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4240FD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</w:t>
            </w:r>
            <w:r w:rsidR="004240FD">
              <w:rPr>
                <w:rFonts w:ascii="Arial" w:hAnsi="Arial" w:cs="Arial"/>
                <w:lang w:val="eu-ES"/>
              </w:rPr>
              <w:t>UPPA</w:t>
            </w:r>
            <w:r w:rsidRPr="00DB5119">
              <w:rPr>
                <w:rFonts w:ascii="Arial" w:hAnsi="Arial" w:cs="Arial"/>
                <w:lang w:val="eu-ES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E51C6" w:rsidP="001105B7">
      <w:pPr>
        <w:jc w:val="both"/>
        <w:rPr>
          <w:rFonts w:ascii="Arial" w:hAnsi="Arial" w:cs="Arial"/>
          <w:i/>
          <w:iCs/>
          <w:sz w:val="16"/>
        </w:rPr>
      </w:pPr>
      <w:r w:rsidRPr="00DB5119">
        <w:rPr>
          <w:rFonts w:ascii="Arial" w:hAnsi="Arial" w:cs="Arial"/>
          <w:i/>
          <w:iCs/>
          <w:sz w:val="16"/>
          <w:lang w:val="eu-ES"/>
        </w:rPr>
        <w:t>Behean sinatzen dutenek aitortu dute UPPAren eta UPV/EHUren arteko tutorekidetza erregimenean doktorego tesiak egiteko 2018ko kontratazio deialdiaren testua, bai eta tesia tutorekidetzan egiteko arautegia ere. Hortaz, bere gain hartzen du eskari honetan adierazitako datuen egiazkotasuna.</w:t>
      </w:r>
      <w:r w:rsidR="005B65CB" w:rsidRPr="0079545A">
        <w:rPr>
          <w:rFonts w:ascii="Arial" w:hAnsi="Arial" w:cs="Arial"/>
          <w:i/>
          <w:iCs/>
          <w:sz w:val="16"/>
          <w:lang w:val="eu-ES"/>
        </w:rPr>
        <w:t xml:space="preserve"> </w:t>
      </w:r>
      <w:r w:rsidRPr="00DB5119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7A6C54" w:rsidRDefault="005E51C6" w:rsidP="007A6C54">
      <w:pPr>
        <w:ind w:right="-568"/>
        <w:jc w:val="both"/>
        <w:rPr>
          <w:rFonts w:ascii="Arial" w:hAnsi="Arial" w:cs="Arial"/>
          <w:b/>
          <w:bCs/>
        </w:rPr>
      </w:pPr>
      <w:r w:rsidRPr="00DB5119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5E51C6">
        <w:trPr>
          <w:jc w:val="center"/>
        </w:trPr>
        <w:tc>
          <w:tcPr>
            <w:tcW w:w="3165" w:type="dxa"/>
          </w:tcPr>
          <w:p w:rsidR="009D696C" w:rsidRDefault="005E51C6" w:rsidP="00DB511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5E51C6" w:rsidP="00850C9B">
      <w:pPr>
        <w:rPr>
          <w:rFonts w:ascii="Arial" w:hAnsi="Arial" w:cs="Arial"/>
          <w:b/>
        </w:rPr>
      </w:pPr>
      <w:r w:rsidRPr="00DB5119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850C9B" w:rsidTr="005E51C6">
        <w:tc>
          <w:tcPr>
            <w:tcW w:w="7621" w:type="dxa"/>
            <w:vAlign w:val="center"/>
          </w:tcPr>
          <w:p w:rsidR="00850C9B" w:rsidRPr="00850C9B" w:rsidRDefault="005E51C6" w:rsidP="00DB511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Frantses maila  nazionalitate espainiarra duten eskatzaileei edo euskara edo gaztelaniaren maila nazionalitate frantsesa duten eskatzaileei </w:t>
            </w:r>
            <w:r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r w:rsidRPr="00DB5119">
              <w:rPr>
                <w:rFonts w:ascii="Arial" w:hAnsi="Arial" w:cs="Arial"/>
                <w:sz w:val="18"/>
                <w:szCs w:val="18"/>
                <w:lang w:val="eu-ES"/>
              </w:rPr>
              <w:t xml:space="preserve">adierazi </w:t>
            </w:r>
            <w:r w:rsidRPr="00666630">
              <w:rPr>
                <w:rFonts w:ascii="Arial" w:hAnsi="Arial" w:cs="Arial"/>
                <w:i/>
                <w:sz w:val="18"/>
                <w:szCs w:val="18"/>
                <w:lang w:val="eu-ES"/>
              </w:rPr>
              <w:t>B1</w:t>
            </w:r>
            <w:r w:rsidRPr="0034346C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r w:rsidRPr="00666630">
              <w:rPr>
                <w:rFonts w:ascii="Arial" w:hAnsi="Arial" w:cs="Arial"/>
                <w:i/>
                <w:sz w:val="18"/>
                <w:szCs w:val="18"/>
                <w:lang w:val="eu-ES"/>
              </w:rPr>
              <w:t>B2</w:t>
            </w:r>
            <w:r w:rsidRPr="0034346C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r w:rsidRPr="00666630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r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C2).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A01C71" w:rsidRPr="00C002E0" w:rsidRDefault="00A01C71" w:rsidP="00A01C71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A01C71" w:rsidRPr="00C002E0" w:rsidRDefault="00A01C71" w:rsidP="00A01C71">
      <w:pPr>
        <w:jc w:val="right"/>
        <w:rPr>
          <w:rFonts w:ascii="Arial" w:hAnsi="Arial" w:cs="Arial"/>
          <w:b/>
          <w:bCs/>
        </w:rPr>
      </w:pPr>
    </w:p>
    <w:p w:rsidR="00A01C71" w:rsidRDefault="00A01C71" w:rsidP="00A01C71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96490">
        <w:rPr>
          <w:rFonts w:ascii="Arial" w:hAnsi="Arial" w:cs="Arial"/>
          <w:b/>
          <w:bCs/>
          <w:lang w:val="eu-ES"/>
        </w:rPr>
        <w:t xml:space="preserve">X BATEKIN MARKATU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A01C71" w:rsidRPr="00C002E0" w:rsidRDefault="00A01C71" w:rsidP="00A01C71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A01C71" w:rsidRPr="00C002E0" w:rsidTr="006452A3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A01C71" w:rsidRPr="00C002E0" w:rsidTr="006452A3">
        <w:trPr>
          <w:trHeight w:val="397"/>
        </w:trPr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79649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79649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Espezialitateko tituluaren kopia edo haren ziurtagiri ofiziala, edo hiru urtetik beherako seme-alaben zaintzan aritzearena (familia liburuaren fotokopia) (*3.1.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a.ii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edo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iii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E72765" w:rsidTr="006452A3">
        <w:trPr>
          <w:trHeight w:val="61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A01C71" w:rsidRPr="006452A3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6452A3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6452A3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6452A3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56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lang w:val="eu-ES"/>
              </w:rPr>
              <w:t>% 33ko edo hortik gorako desgaitasuna adierazten duen ziurtagiria</w:t>
            </w:r>
          </w:p>
          <w:p w:rsidR="00A01C71" w:rsidRPr="00C002E0" w:rsidRDefault="00A01C71" w:rsidP="006452A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Frantsesaren jakite maila  nazionalitate espainiarra duten eskatzaileei edo gaztelaniaren edo euskararen jakite maila nazionalitate frantsesa duten eskatzaileei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 w:rsidP="00666630">
      <w:pPr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9C6936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79545A" w:rsidRDefault="0079545A" w:rsidP="00DB5119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9545A">
              <w:rPr>
                <w:rFonts w:ascii="Arial" w:hAnsi="Arial" w:cs="Arial"/>
                <w:b/>
                <w:sz w:val="24"/>
                <w:szCs w:val="24"/>
                <w:lang w:val="eu-ES"/>
              </w:rPr>
              <w:t>GRADU TITULAZIOA EDO BALIOKIDEA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66663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79545A" w:rsidRDefault="009C6936" w:rsidP="00DB511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79545A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79545A" w:rsidRDefault="009C6936" w:rsidP="00DB511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79545A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79545A" w:rsidRDefault="009C6936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9545A">
              <w:rPr>
                <w:rFonts w:ascii="Arial" w:hAnsi="Arial" w:cs="Arial"/>
                <w:b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7954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9C6936" w:rsidRPr="00DB5119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79545A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lang w:val="eu-ES"/>
              </w:rPr>
              <w:t>Tesiaren 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9C6936" w:rsidP="00245E49">
      <w:pPr>
        <w:rPr>
          <w:rFonts w:ascii="Arial" w:hAnsi="Arial" w:cs="Arial"/>
          <w:b/>
        </w:rPr>
      </w:pPr>
      <w:r w:rsidRPr="00DB511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9C6936" w:rsidP="00DB51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65691A" w:rsidRPr="000B5444" w:rsidTr="006452A3">
        <w:tc>
          <w:tcPr>
            <w:tcW w:w="9894" w:type="dxa"/>
            <w:shd w:val="clear" w:color="auto" w:fill="auto"/>
          </w:tcPr>
          <w:p w:rsidR="0065691A" w:rsidRPr="000B5444" w:rsidRDefault="0065691A" w:rsidP="006452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65691A" w:rsidRPr="000B5444" w:rsidTr="006452A3">
        <w:trPr>
          <w:trHeight w:val="370"/>
        </w:trPr>
        <w:tc>
          <w:tcPr>
            <w:tcW w:w="9894" w:type="dxa"/>
            <w:shd w:val="clear" w:color="auto" w:fill="auto"/>
          </w:tcPr>
          <w:p w:rsidR="0065691A" w:rsidRDefault="0065691A" w:rsidP="006452A3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65691A" w:rsidRPr="000B5444" w:rsidRDefault="0065691A" w:rsidP="006452A3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</w:tr>
      <w:tr w:rsidR="0065691A" w:rsidRPr="000B5444" w:rsidTr="006452A3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5691A" w:rsidRPr="000B5444" w:rsidRDefault="0065691A" w:rsidP="006452A3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</w:tr>
      <w:tr w:rsidR="0065691A" w:rsidRPr="000B5444" w:rsidTr="006452A3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65691A" w:rsidRPr="000B5444" w:rsidRDefault="0065691A" w:rsidP="006452A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</w:tr>
      <w:tr w:rsidR="0065691A" w:rsidRPr="000B5444" w:rsidTr="006452A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</w:tr>
      <w:tr w:rsidR="0065691A" w:rsidRPr="000B5444" w:rsidTr="006452A3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65691A" w:rsidRPr="000B5444" w:rsidRDefault="0065691A" w:rsidP="006452A3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</w:tr>
      <w:tr w:rsidR="0065691A" w:rsidRPr="000B5444" w:rsidTr="006452A3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</w:tr>
    </w:tbl>
    <w:p w:rsidR="0065691A" w:rsidRPr="00C002E0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9C693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B5119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9D696C" w:rsidRPr="008477D7" w:rsidRDefault="009C6936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B5119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C6936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4B6D81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6350" r="10160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DED" w:rsidRPr="00E25296" w:rsidRDefault="00471DED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471DED" w:rsidRPr="00C64A3B" w:rsidRDefault="00471DED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E25296">
                              <w:rPr>
                                <w:rFonts w:ascii="Arial" w:hAnsi="Arial" w:cs="Arial"/>
                              </w:rPr>
                              <w:t>Extensión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máxima recomendada </w:t>
                            </w:r>
                            <w:r w:rsidR="00271DA9">
                              <w:rPr>
                                <w:rFonts w:ascii="Arial" w:hAnsi="Arial" w:cs="Arial"/>
                              </w:rPr>
                              <w:t>DOS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página</w:t>
                            </w:r>
                            <w:r w:rsidR="00271DA9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471DED" w:rsidRPr="00E25296" w:rsidRDefault="00471DED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471DED" w:rsidRPr="00C64A3B" w:rsidRDefault="00471DED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E25296">
                        <w:rPr>
                          <w:rFonts w:ascii="Arial" w:hAnsi="Arial" w:cs="Arial"/>
                        </w:rPr>
                        <w:t>Extensión</w:t>
                      </w:r>
                      <w:r>
                        <w:rPr>
                          <w:rFonts w:ascii="Arial" w:hAnsi="Arial" w:cs="Arial"/>
                        </w:rPr>
                        <w:t xml:space="preserve"> máxima recomendada </w:t>
                      </w:r>
                      <w:r w:rsidR="00271DA9">
                        <w:rPr>
                          <w:rFonts w:ascii="Arial" w:hAnsi="Arial" w:cs="Arial"/>
                        </w:rPr>
                        <w:t>DOS</w:t>
                      </w:r>
                      <w:r>
                        <w:rPr>
                          <w:rFonts w:ascii="Arial" w:hAnsi="Arial" w:cs="Arial"/>
                        </w:rPr>
                        <w:t xml:space="preserve"> página</w:t>
                      </w:r>
                      <w:r w:rsidR="00271DA9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79545A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C6936" w:rsidP="00E25296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C6936" w:rsidP="00DB511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9C6936" w:rsidP="00DB511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9C6936" w:rsidP="00914FBC">
      <w:pPr>
        <w:jc w:val="right"/>
        <w:rPr>
          <w:rFonts w:ascii="Arial" w:hAnsi="Arial" w:cs="Arial"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9C6936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9C6936" w:rsidP="00DB511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9C6936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9C6936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9C6936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DESKRIBATU NAHI DITUZUN BESTE ALDERDI BATZUK</w:t>
            </w:r>
          </w:p>
          <w:p w:rsidR="00341728" w:rsidRPr="00C002E0" w:rsidRDefault="009C6936" w:rsidP="00DB511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230F4F" w:rsidRDefault="00230F4F" w:rsidP="00790D1B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230F4F" w:rsidRPr="009E73EA" w:rsidRDefault="00230F4F" w:rsidP="00230F4F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230F4F" w:rsidRPr="009E73EA" w:rsidRDefault="00230F4F" w:rsidP="00230F4F">
      <w:pPr>
        <w:spacing w:line="200" w:lineRule="exact"/>
        <w:rPr>
          <w:rFonts w:ascii="EHUSerif" w:hAnsi="EHUSerif"/>
          <w:sz w:val="18"/>
          <w:szCs w:val="18"/>
        </w:rPr>
      </w:pPr>
    </w:p>
    <w:p w:rsidR="00230F4F" w:rsidRDefault="00230F4F" w:rsidP="00230F4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230F4F" w:rsidRPr="00666630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230F4F" w:rsidRPr="009E73EA" w:rsidRDefault="00230F4F" w:rsidP="006452A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230F4F" w:rsidRPr="009E73EA" w:rsidTr="00666630">
        <w:trPr>
          <w:trHeight w:val="699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230F4F" w:rsidRPr="009E73EA" w:rsidTr="006452A3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90D1B" w:rsidRPr="0034346C" w:rsidRDefault="00790D1B" w:rsidP="0034346C">
      <w:pPr>
        <w:rPr>
          <w:rFonts w:ascii="Arial" w:hAnsi="Arial" w:cs="Arial"/>
          <w:sz w:val="16"/>
          <w:szCs w:val="16"/>
        </w:rPr>
      </w:pPr>
    </w:p>
    <w:sectPr w:rsidR="00790D1B" w:rsidRPr="0034346C" w:rsidSect="0079545A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39" w:rsidRDefault="00372839">
      <w:r>
        <w:separator/>
      </w:r>
    </w:p>
  </w:endnote>
  <w:endnote w:type="continuationSeparator" w:id="0">
    <w:p w:rsidR="00372839" w:rsidRDefault="0037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39" w:rsidRDefault="00372839">
      <w:r>
        <w:separator/>
      </w:r>
    </w:p>
  </w:footnote>
  <w:footnote w:type="continuationSeparator" w:id="0">
    <w:p w:rsidR="00372839" w:rsidRDefault="0037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A9" w:rsidRDefault="004A3A1B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D8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DA9" w:rsidRPr="00600599" w:rsidRDefault="00271DA9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271DA9" w:rsidRPr="00600599" w:rsidRDefault="00271DA9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271DA9" w:rsidRPr="00600599" w:rsidRDefault="00271DA9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271DA9" w:rsidRPr="00600599" w:rsidRDefault="00271DA9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213C24"/>
    <w:rsid w:val="00230F4F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34500"/>
    <w:rsid w:val="00341728"/>
    <w:rsid w:val="0034346C"/>
    <w:rsid w:val="0034693C"/>
    <w:rsid w:val="00372839"/>
    <w:rsid w:val="003A1480"/>
    <w:rsid w:val="003B0094"/>
    <w:rsid w:val="003F55E6"/>
    <w:rsid w:val="0040415A"/>
    <w:rsid w:val="004060F8"/>
    <w:rsid w:val="0041665B"/>
    <w:rsid w:val="004240FD"/>
    <w:rsid w:val="00431549"/>
    <w:rsid w:val="0043282A"/>
    <w:rsid w:val="0045436E"/>
    <w:rsid w:val="00471DED"/>
    <w:rsid w:val="0048119F"/>
    <w:rsid w:val="00493D5C"/>
    <w:rsid w:val="004A1FC4"/>
    <w:rsid w:val="004A3A1B"/>
    <w:rsid w:val="004B6D81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B279C"/>
    <w:rsid w:val="005B65CB"/>
    <w:rsid w:val="005D3765"/>
    <w:rsid w:val="005E412E"/>
    <w:rsid w:val="005E51C6"/>
    <w:rsid w:val="00600235"/>
    <w:rsid w:val="00605984"/>
    <w:rsid w:val="00611F8A"/>
    <w:rsid w:val="006342E0"/>
    <w:rsid w:val="00636188"/>
    <w:rsid w:val="0064700D"/>
    <w:rsid w:val="00652A62"/>
    <w:rsid w:val="0065691A"/>
    <w:rsid w:val="00663532"/>
    <w:rsid w:val="00666630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9545A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076F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C6936"/>
    <w:rsid w:val="009D0901"/>
    <w:rsid w:val="009D696C"/>
    <w:rsid w:val="009F2FBB"/>
    <w:rsid w:val="00A01C71"/>
    <w:rsid w:val="00A109DB"/>
    <w:rsid w:val="00A145B6"/>
    <w:rsid w:val="00A145EA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06AC"/>
    <w:rsid w:val="00BF3257"/>
    <w:rsid w:val="00C002E0"/>
    <w:rsid w:val="00C02B59"/>
    <w:rsid w:val="00C34800"/>
    <w:rsid w:val="00C36FC8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117C"/>
    <w:rsid w:val="00DA554A"/>
    <w:rsid w:val="00DA6051"/>
    <w:rsid w:val="00DB5119"/>
    <w:rsid w:val="00DC2219"/>
    <w:rsid w:val="00DE29F5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908DD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E81A823-FBB2-4B1F-8E60-21415FC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3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DC9E-D03D-46B7-8775-406422D5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1259</Words>
  <Characters>10105</Characters>
  <Application>Microsoft Office Word</Application>
  <DocSecurity>0</DocSecurity>
  <Lines>84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10</cp:revision>
  <cp:lastPrinted>2017-05-10T09:36:00Z</cp:lastPrinted>
  <dcterms:created xsi:type="dcterms:W3CDTF">2019-05-23T15:32:00Z</dcterms:created>
  <dcterms:modified xsi:type="dcterms:W3CDTF">2019-05-27T10:19:00Z</dcterms:modified>
</cp:coreProperties>
</file>