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C3" w:rsidRDefault="00600FC3" w:rsidP="00D6266F">
      <w:pPr>
        <w:pStyle w:val="CM1"/>
        <w:spacing w:line="480" w:lineRule="auto"/>
        <w:ind w:left="426" w:right="424"/>
        <w:jc w:val="both"/>
        <w:rPr>
          <w:rFonts w:cs="Arial"/>
          <w:color w:val="000000"/>
          <w:sz w:val="24"/>
          <w:lang w:val="es-ES"/>
        </w:rPr>
      </w:pPr>
    </w:p>
    <w:p w:rsidR="00EE78F0" w:rsidRDefault="00EE78F0" w:rsidP="00EE78F0">
      <w:pPr>
        <w:pStyle w:val="Default"/>
        <w:rPr>
          <w:lang w:val="es-ES"/>
        </w:rPr>
      </w:pPr>
    </w:p>
    <w:p w:rsidR="00EE78F0" w:rsidRPr="00EE78F0" w:rsidRDefault="00EE78F0" w:rsidP="00EE78F0">
      <w:pPr>
        <w:pStyle w:val="Default"/>
        <w:rPr>
          <w:lang w:val="es-ES"/>
        </w:rPr>
      </w:pPr>
    </w:p>
    <w:p w:rsidR="00D6266F" w:rsidRPr="00B659DC" w:rsidRDefault="00D6266F" w:rsidP="00D6266F">
      <w:pPr>
        <w:pStyle w:val="CM1"/>
        <w:spacing w:line="480" w:lineRule="auto"/>
        <w:ind w:left="426" w:right="424"/>
        <w:jc w:val="both"/>
        <w:rPr>
          <w:rFonts w:cs="Arial"/>
          <w:color w:val="000000"/>
          <w:sz w:val="24"/>
          <w:lang w:val="es-ES"/>
        </w:rPr>
      </w:pPr>
      <w:r>
        <w:rPr>
          <w:rFonts w:cs="Arial"/>
          <w:color w:val="000000"/>
          <w:sz w:val="24"/>
          <w:lang w:val="es-ES"/>
        </w:rPr>
        <w:t>D/D.ª</w:t>
      </w:r>
      <w:r w:rsidRPr="00B659DC">
        <w:rPr>
          <w:rFonts w:cs="Arial"/>
          <w:color w:val="000000"/>
          <w:sz w:val="24"/>
          <w:lang w:val="es-ES"/>
        </w:rPr>
        <w:t>...........................................................................................</w:t>
      </w:r>
      <w:r>
        <w:rPr>
          <w:rFonts w:cs="Arial"/>
          <w:color w:val="000000"/>
          <w:sz w:val="24"/>
          <w:lang w:val="es-ES"/>
        </w:rPr>
        <w:t>,</w:t>
      </w:r>
      <w:r w:rsidRPr="00B659DC">
        <w:rPr>
          <w:rFonts w:cs="Arial"/>
          <w:color w:val="000000"/>
          <w:sz w:val="24"/>
          <w:lang w:val="es-ES"/>
        </w:rPr>
        <w:t xml:space="preserve"> con </w:t>
      </w:r>
      <w:r>
        <w:rPr>
          <w:rFonts w:cs="Arial"/>
          <w:color w:val="000000"/>
          <w:sz w:val="24"/>
          <w:lang w:val="es-ES"/>
        </w:rPr>
        <w:t>NIF …..</w:t>
      </w:r>
      <w:r w:rsidRPr="00B659DC">
        <w:rPr>
          <w:rFonts w:cs="Arial"/>
          <w:color w:val="000000"/>
          <w:sz w:val="24"/>
          <w:lang w:val="es-ES"/>
        </w:rPr>
        <w:t>......................, en calidad de</w:t>
      </w:r>
      <w:r>
        <w:rPr>
          <w:rFonts w:cs="Arial"/>
          <w:color w:val="000000"/>
          <w:sz w:val="24"/>
          <w:lang w:val="es-ES"/>
        </w:rPr>
        <w:t xml:space="preserve"> Investigador</w:t>
      </w:r>
      <w:r w:rsidR="005C5DEF">
        <w:rPr>
          <w:rFonts w:cs="Arial"/>
          <w:color w:val="000000"/>
          <w:sz w:val="24"/>
          <w:lang w:val="es-ES"/>
        </w:rPr>
        <w:t>/a</w:t>
      </w:r>
      <w:bookmarkStart w:id="0" w:name="_GoBack"/>
      <w:bookmarkEnd w:id="0"/>
      <w:r>
        <w:rPr>
          <w:rFonts w:cs="Arial"/>
          <w:color w:val="000000"/>
          <w:sz w:val="24"/>
          <w:lang w:val="es-ES"/>
        </w:rPr>
        <w:t xml:space="preserve"> principal del proyecto nº de solitud………………………. de la convocatoria </w:t>
      </w:r>
      <w:r w:rsidRPr="00B659DC">
        <w:rPr>
          <w:rFonts w:cs="Arial"/>
          <w:color w:val="000000"/>
          <w:sz w:val="24"/>
          <w:lang w:val="es-ES"/>
        </w:rPr>
        <w:t>..........................................................</w:t>
      </w:r>
      <w:r>
        <w:rPr>
          <w:rFonts w:cs="Arial"/>
          <w:color w:val="000000"/>
          <w:sz w:val="24"/>
          <w:lang w:val="es-ES"/>
        </w:rPr>
        <w:t>.................modalidad...................................</w:t>
      </w:r>
      <w:r w:rsidRPr="00B659DC">
        <w:rPr>
          <w:rFonts w:cs="Arial"/>
          <w:color w:val="000000"/>
          <w:sz w:val="24"/>
          <w:lang w:val="es-ES"/>
        </w:rPr>
        <w:t xml:space="preserve"> </w:t>
      </w:r>
    </w:p>
    <w:p w:rsidR="00D6266F" w:rsidRDefault="00D6266F" w:rsidP="00D6266F">
      <w:pPr>
        <w:pStyle w:val="CM2"/>
        <w:spacing w:after="0"/>
        <w:ind w:left="426" w:right="424"/>
        <w:jc w:val="both"/>
        <w:rPr>
          <w:rFonts w:cs="Arial"/>
          <w:color w:val="000000"/>
          <w:sz w:val="24"/>
          <w:lang w:val="es-ES"/>
        </w:rPr>
      </w:pPr>
    </w:p>
    <w:p w:rsidR="00D6266F" w:rsidRPr="00B659DC" w:rsidRDefault="00D6266F" w:rsidP="00D6266F">
      <w:pPr>
        <w:pStyle w:val="CM2"/>
        <w:spacing w:after="0"/>
        <w:ind w:left="426" w:right="424"/>
        <w:jc w:val="both"/>
        <w:rPr>
          <w:rFonts w:cs="Arial"/>
          <w:color w:val="000000"/>
          <w:sz w:val="24"/>
          <w:lang w:val="es-ES"/>
        </w:rPr>
      </w:pPr>
      <w:r w:rsidRPr="00B659DC">
        <w:rPr>
          <w:rFonts w:cs="Arial"/>
          <w:color w:val="000000"/>
          <w:sz w:val="24"/>
          <w:lang w:val="es-ES"/>
        </w:rPr>
        <w:t>DECLARA</w:t>
      </w:r>
      <w:r>
        <w:rPr>
          <w:rFonts w:cs="Arial"/>
          <w:color w:val="000000"/>
          <w:sz w:val="24"/>
          <w:lang w:val="es-ES"/>
        </w:rPr>
        <w:t>:</w:t>
      </w:r>
      <w:r w:rsidRPr="00B659DC">
        <w:rPr>
          <w:rFonts w:cs="Arial"/>
          <w:color w:val="000000"/>
          <w:sz w:val="24"/>
          <w:lang w:val="es-ES"/>
        </w:rPr>
        <w:t xml:space="preserve"> </w:t>
      </w:r>
    </w:p>
    <w:p w:rsidR="00D6266F" w:rsidRDefault="00D6266F" w:rsidP="00D6266F">
      <w:pPr>
        <w:pStyle w:val="CM2"/>
        <w:ind w:left="426" w:right="424"/>
        <w:jc w:val="both"/>
        <w:rPr>
          <w:rFonts w:cs="Arial"/>
          <w:color w:val="000000"/>
          <w:sz w:val="24"/>
          <w:lang w:val="es-ES"/>
        </w:rPr>
      </w:pPr>
    </w:p>
    <w:p w:rsidR="00D6266F" w:rsidRDefault="00EE78F0" w:rsidP="00D6266F">
      <w:pPr>
        <w:pStyle w:val="CM2"/>
        <w:ind w:left="426" w:right="424"/>
        <w:jc w:val="both"/>
        <w:rPr>
          <w:rFonts w:cs="Arial"/>
          <w:color w:val="000000"/>
          <w:sz w:val="24"/>
          <w:lang w:val="es-ES"/>
        </w:rPr>
      </w:pPr>
      <w:r>
        <w:rPr>
          <w:rFonts w:cs="Arial"/>
          <w:noProof/>
          <w:color w:val="000000"/>
          <w:sz w:val="24"/>
          <w:lang w:val="es-ES" w:eastAsia="es-ES"/>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668655</wp:posOffset>
                </wp:positionV>
                <wp:extent cx="219075" cy="228600"/>
                <wp:effectExtent l="13335" t="9525" r="571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E37B0" id="Rectangle 2" o:spid="_x0000_s1026" style="position:absolute;margin-left:22.95pt;margin-top:52.65pt;width:1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Bl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"/>
            </w:pict>
          </mc:Fallback>
        </mc:AlternateContent>
      </w:r>
      <w:r w:rsidR="00D6266F">
        <w:rPr>
          <w:rFonts w:cs="Arial"/>
          <w:color w:val="000000"/>
          <w:sz w:val="24"/>
          <w:lang w:val="es-ES"/>
        </w:rPr>
        <w:t>D</w:t>
      </w:r>
      <w:r w:rsidR="00D6266F" w:rsidRPr="00822A5A">
        <w:rPr>
          <w:rFonts w:cs="Arial"/>
          <w:color w:val="000000"/>
          <w:sz w:val="24"/>
          <w:lang w:val="es-ES"/>
        </w:rPr>
        <w:t>e acuerdo con lo establecido en el artículo 33</w:t>
      </w:r>
      <w:r w:rsidR="00D6266F">
        <w:rPr>
          <w:rFonts w:cs="Arial"/>
          <w:color w:val="000000"/>
          <w:sz w:val="24"/>
          <w:lang w:val="es-ES"/>
        </w:rPr>
        <w:t xml:space="preserve"> del </w:t>
      </w:r>
      <w:r w:rsidR="00D6266F" w:rsidRPr="00353836">
        <w:rPr>
          <w:rFonts w:cs="Arial"/>
          <w:color w:val="000000"/>
          <w:sz w:val="24"/>
          <w:lang w:val="es-ES"/>
        </w:rPr>
        <w:t>REAL DECRETO 887/2006, de 21 de julio, por</w:t>
      </w:r>
      <w:r w:rsidR="00D6266F">
        <w:rPr>
          <w:rFonts w:cs="Arial"/>
          <w:color w:val="000000"/>
          <w:sz w:val="24"/>
          <w:lang w:val="es-ES"/>
        </w:rPr>
        <w:t xml:space="preserve"> </w:t>
      </w:r>
      <w:r w:rsidR="00D6266F" w:rsidRPr="00353836">
        <w:rPr>
          <w:rFonts w:cs="Arial"/>
          <w:color w:val="000000"/>
          <w:sz w:val="24"/>
          <w:lang w:val="es-ES"/>
        </w:rPr>
        <w:t>el que se aprueba el Reglamento de la</w:t>
      </w:r>
      <w:r w:rsidR="00D6266F">
        <w:rPr>
          <w:rFonts w:cs="Arial"/>
          <w:color w:val="000000"/>
          <w:sz w:val="24"/>
          <w:lang w:val="es-ES"/>
        </w:rPr>
        <w:t xml:space="preserve"> </w:t>
      </w:r>
      <w:r w:rsidR="00D6266F" w:rsidRPr="00353836">
        <w:rPr>
          <w:rFonts w:cs="Arial"/>
          <w:color w:val="000000"/>
          <w:sz w:val="24"/>
          <w:lang w:val="es-ES"/>
        </w:rPr>
        <w:t>Ley 38/2003, de 17 de noviembre, General de</w:t>
      </w:r>
      <w:r w:rsidR="00D6266F">
        <w:rPr>
          <w:rFonts w:cs="Arial"/>
          <w:color w:val="000000"/>
          <w:sz w:val="24"/>
          <w:lang w:val="es-ES"/>
        </w:rPr>
        <w:t xml:space="preserve"> </w:t>
      </w:r>
      <w:r w:rsidR="00D6266F" w:rsidRPr="00353836">
        <w:rPr>
          <w:rFonts w:cs="Arial"/>
          <w:color w:val="000000"/>
          <w:sz w:val="24"/>
          <w:lang w:val="es-ES"/>
        </w:rPr>
        <w:t>Subvenciones</w:t>
      </w:r>
      <w:r w:rsidR="00D6266F">
        <w:rPr>
          <w:rFonts w:cs="Arial"/>
          <w:color w:val="000000"/>
          <w:sz w:val="24"/>
          <w:vertAlign w:val="superscript"/>
          <w:lang w:val="es-ES"/>
        </w:rPr>
        <w:t>1</w:t>
      </w:r>
      <w:r w:rsidR="00D6266F" w:rsidRPr="00822A5A">
        <w:rPr>
          <w:rFonts w:cs="Arial"/>
          <w:color w:val="000000"/>
          <w:sz w:val="24"/>
          <w:lang w:val="es-ES"/>
        </w:rPr>
        <w:t xml:space="preserve">, </w:t>
      </w:r>
    </w:p>
    <w:p w:rsidR="00D6266F" w:rsidRDefault="00D6266F" w:rsidP="00D6266F">
      <w:pPr>
        <w:pStyle w:val="CM2"/>
        <w:spacing w:after="0" w:line="480" w:lineRule="auto"/>
        <w:ind w:left="426" w:right="424"/>
        <w:jc w:val="both"/>
        <w:rPr>
          <w:rFonts w:cs="Arial"/>
          <w:color w:val="000000"/>
          <w:sz w:val="24"/>
          <w:lang w:val="es-ES"/>
        </w:rPr>
      </w:pPr>
      <w:r>
        <w:rPr>
          <w:rFonts w:cs="Arial"/>
          <w:color w:val="000000"/>
          <w:sz w:val="24"/>
          <w:lang w:val="es-ES"/>
        </w:rPr>
        <w:t xml:space="preserve">                </w:t>
      </w:r>
      <w:r w:rsidRPr="00822A5A">
        <w:rPr>
          <w:rFonts w:cs="Arial"/>
          <w:color w:val="000000"/>
          <w:sz w:val="24"/>
          <w:lang w:val="es-ES"/>
        </w:rPr>
        <w:t>no haber recibido subvenciones concurrentes</w:t>
      </w:r>
    </w:p>
    <w:p w:rsidR="00D6266F" w:rsidRDefault="00EE78F0" w:rsidP="00D6266F">
      <w:pPr>
        <w:pStyle w:val="CM2"/>
        <w:spacing w:after="0" w:line="480" w:lineRule="auto"/>
        <w:ind w:left="426" w:right="424"/>
        <w:jc w:val="both"/>
        <w:rPr>
          <w:rFonts w:cs="Arial"/>
          <w:color w:val="000000"/>
          <w:sz w:val="24"/>
          <w:lang w:val="es-ES"/>
        </w:rPr>
      </w:pPr>
      <w:r>
        <w:rPr>
          <w:rFonts w:cs="Arial"/>
          <w:noProof/>
          <w:color w:val="000000"/>
          <w:sz w:val="24"/>
          <w:lang w:val="es-ES" w:eastAsia="es-ES"/>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-1270</wp:posOffset>
                </wp:positionV>
                <wp:extent cx="219075" cy="228600"/>
                <wp:effectExtent l="13335" t="9525" r="571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4EBC" id="Rectangle 3" o:spid="_x0000_s1026" style="position:absolute;margin-left:22.95pt;margin-top:-.1pt;width:1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AiIAIAADs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"/>
            </w:pict>
          </mc:Fallback>
        </mc:AlternateContent>
      </w:r>
      <w:r w:rsidR="00D6266F">
        <w:rPr>
          <w:rFonts w:cs="Arial"/>
          <w:color w:val="000000"/>
          <w:sz w:val="24"/>
          <w:lang w:val="es-ES"/>
        </w:rPr>
        <w:t xml:space="preserve">                h</w:t>
      </w:r>
      <w:r w:rsidR="00D6266F" w:rsidRPr="00822A5A">
        <w:rPr>
          <w:rFonts w:cs="Arial"/>
          <w:color w:val="000000"/>
          <w:sz w:val="24"/>
          <w:lang w:val="es-ES"/>
        </w:rPr>
        <w:t xml:space="preserve">aber recibido </w:t>
      </w:r>
      <w:r w:rsidR="00D6266F">
        <w:rPr>
          <w:rFonts w:cs="Arial"/>
          <w:color w:val="000000"/>
          <w:sz w:val="24"/>
          <w:lang w:val="es-ES"/>
        </w:rPr>
        <w:t xml:space="preserve">la siguientes </w:t>
      </w:r>
      <w:r w:rsidR="00D6266F" w:rsidRPr="00822A5A">
        <w:rPr>
          <w:rFonts w:cs="Arial"/>
          <w:color w:val="000000"/>
          <w:sz w:val="24"/>
          <w:lang w:val="es-ES"/>
        </w:rPr>
        <w:t>subvenciones concurrentes</w:t>
      </w:r>
      <w:r w:rsidR="00D6266F">
        <w:rPr>
          <w:rFonts w:cs="Arial"/>
          <w:color w:val="000000"/>
          <w:sz w:val="24"/>
          <w:lang w:val="es-ES"/>
        </w:rPr>
        <w:t>:</w:t>
      </w:r>
    </w:p>
    <w:p w:rsidR="00D6266F"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r>
        <w:rPr>
          <w:lang w:val="es-ES"/>
        </w:rPr>
        <w:t>…………………………………………………………………………………………………</w:t>
      </w:r>
    </w:p>
    <w:p w:rsidR="00D6266F" w:rsidRPr="00822A5A"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p>
    <w:p w:rsidR="00D6266F" w:rsidRDefault="00D6266F" w:rsidP="00D6266F">
      <w:pPr>
        <w:pStyle w:val="CM2"/>
        <w:spacing w:after="0"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B659DC">
        <w:rPr>
          <w:rFonts w:cs="Arial"/>
          <w:color w:val="000000"/>
          <w:sz w:val="24"/>
          <w:lang w:val="es-ES"/>
        </w:rPr>
        <w:t xml:space="preserve">En </w:t>
      </w:r>
      <w:r>
        <w:rPr>
          <w:rFonts w:cs="Arial"/>
          <w:color w:val="000000"/>
          <w:sz w:val="24"/>
          <w:lang w:val="es-ES"/>
        </w:rPr>
        <w:t>……………………….</w:t>
      </w:r>
      <w:r w:rsidRPr="00B659DC">
        <w:rPr>
          <w:rFonts w:cs="Arial"/>
          <w:color w:val="000000"/>
          <w:sz w:val="24"/>
          <w:lang w:val="es-ES"/>
        </w:rPr>
        <w:t xml:space="preserve">, a </w:t>
      </w:r>
      <w:r>
        <w:rPr>
          <w:rFonts w:cs="Arial"/>
          <w:color w:val="000000"/>
          <w:sz w:val="24"/>
          <w:lang w:val="es-ES"/>
        </w:rPr>
        <w:t>………………………. de ………………… de 201..</w:t>
      </w:r>
      <w:r w:rsidRPr="00B659DC">
        <w:rPr>
          <w:rFonts w:cs="Arial"/>
          <w:color w:val="000000"/>
          <w:sz w:val="24"/>
          <w:lang w:val="es-ES"/>
        </w:rPr>
        <w:t xml:space="preserve">, </w:t>
      </w:r>
    </w:p>
    <w:p w:rsidR="005C5DEF" w:rsidRPr="00B659DC" w:rsidRDefault="00D6266F" w:rsidP="005C5DEF">
      <w:pPr>
        <w:pStyle w:val="CM2"/>
        <w:spacing w:after="0" w:line="480" w:lineRule="auto"/>
        <w:ind w:left="426" w:right="424"/>
        <w:jc w:val="both"/>
        <w:rPr>
          <w:rFonts w:cs="Arial"/>
          <w:color w:val="000000"/>
          <w:sz w:val="24"/>
          <w:lang w:val="es-ES"/>
        </w:rPr>
      </w:pPr>
      <w:r w:rsidRPr="00B659DC">
        <w:rPr>
          <w:rFonts w:cs="Arial"/>
          <w:color w:val="000000"/>
          <w:sz w:val="24"/>
          <w:lang w:val="es-ES"/>
        </w:rPr>
        <w:t>(Firma de</w:t>
      </w:r>
      <w:r w:rsidR="005C5DEF">
        <w:rPr>
          <w:rFonts w:cs="Arial"/>
          <w:color w:val="000000"/>
          <w:sz w:val="24"/>
          <w:lang w:val="es-ES"/>
        </w:rPr>
        <w:t>/</w:t>
      </w:r>
      <w:proofErr w:type="spellStart"/>
      <w:r w:rsidR="005C5DEF">
        <w:rPr>
          <w:rFonts w:cs="Arial"/>
          <w:color w:val="000000"/>
          <w:sz w:val="24"/>
          <w:lang w:val="es-ES"/>
        </w:rPr>
        <w:t>la</w:t>
      </w:r>
      <w:r w:rsidRPr="00B659DC">
        <w:rPr>
          <w:rFonts w:cs="Arial"/>
          <w:color w:val="000000"/>
          <w:sz w:val="24"/>
          <w:lang w:val="es-ES"/>
        </w:rPr>
        <w:t>l</w:t>
      </w:r>
      <w:proofErr w:type="spellEnd"/>
      <w:r w:rsidRPr="00B659DC">
        <w:rPr>
          <w:rFonts w:cs="Arial"/>
          <w:color w:val="000000"/>
          <w:sz w:val="24"/>
          <w:lang w:val="es-ES"/>
        </w:rPr>
        <w:t xml:space="preserve"> </w:t>
      </w:r>
      <w:r>
        <w:rPr>
          <w:rFonts w:cs="Arial"/>
          <w:color w:val="000000"/>
          <w:sz w:val="24"/>
          <w:lang w:val="es-ES"/>
        </w:rPr>
        <w:t>Investigador</w:t>
      </w:r>
      <w:r w:rsidR="005C5DEF">
        <w:rPr>
          <w:rFonts w:cs="Arial"/>
          <w:color w:val="000000"/>
          <w:sz w:val="24"/>
          <w:lang w:val="es-ES"/>
        </w:rPr>
        <w:t>/a</w:t>
      </w:r>
      <w:r>
        <w:rPr>
          <w:rFonts w:cs="Arial"/>
          <w:color w:val="000000"/>
          <w:sz w:val="24"/>
          <w:lang w:val="es-ES"/>
        </w:rPr>
        <w:t xml:space="preserve"> principal</w:t>
      </w:r>
      <w:r w:rsidRPr="00B659DC">
        <w:rPr>
          <w:rFonts w:cs="Arial"/>
          <w:color w:val="000000"/>
          <w:sz w:val="24"/>
          <w:lang w:val="es-ES"/>
        </w:rPr>
        <w:t xml:space="preserve">) </w:t>
      </w:r>
      <w:r w:rsidR="005C5DEF">
        <w:rPr>
          <w:rFonts w:cs="Arial"/>
          <w:color w:val="000000"/>
          <w:sz w:val="24"/>
          <w:lang w:val="es-ES"/>
        </w:rPr>
        <w:tab/>
      </w:r>
      <w:r w:rsidR="005C5DEF" w:rsidRPr="00B659DC">
        <w:rPr>
          <w:rFonts w:cs="Arial"/>
          <w:color w:val="000000"/>
          <w:sz w:val="24"/>
          <w:lang w:val="es-ES"/>
        </w:rPr>
        <w:t>(Firma del</w:t>
      </w:r>
      <w:r w:rsidR="005C5DEF">
        <w:rPr>
          <w:rFonts w:cs="Arial"/>
          <w:color w:val="000000"/>
          <w:sz w:val="24"/>
          <w:lang w:val="es-ES"/>
        </w:rPr>
        <w:t>/la</w:t>
      </w:r>
      <w:r w:rsidR="005C5DEF" w:rsidRPr="00B659DC">
        <w:rPr>
          <w:rFonts w:cs="Arial"/>
          <w:color w:val="000000"/>
          <w:sz w:val="24"/>
          <w:lang w:val="es-ES"/>
        </w:rPr>
        <w:t xml:space="preserve"> </w:t>
      </w:r>
      <w:r w:rsidR="005C5DEF">
        <w:rPr>
          <w:rFonts w:cs="Arial"/>
          <w:color w:val="000000"/>
          <w:sz w:val="24"/>
          <w:lang w:val="es-ES"/>
        </w:rPr>
        <w:t>Investigador</w:t>
      </w:r>
      <w:r w:rsidR="005C5DEF">
        <w:rPr>
          <w:rFonts w:cs="Arial"/>
          <w:color w:val="000000"/>
          <w:sz w:val="24"/>
          <w:lang w:val="es-ES"/>
        </w:rPr>
        <w:t>/a</w:t>
      </w:r>
      <w:r w:rsidR="005C5DEF">
        <w:rPr>
          <w:rFonts w:cs="Arial"/>
          <w:color w:val="000000"/>
          <w:sz w:val="24"/>
          <w:lang w:val="es-ES"/>
        </w:rPr>
        <w:t xml:space="preserve"> principal</w:t>
      </w:r>
      <w:r w:rsidR="005C5DEF">
        <w:rPr>
          <w:rFonts w:cs="Arial"/>
          <w:color w:val="000000"/>
          <w:sz w:val="24"/>
          <w:lang w:val="es-ES"/>
        </w:rPr>
        <w:t xml:space="preserve"> 2 </w:t>
      </w:r>
      <w:r w:rsidR="005C5DEF" w:rsidRPr="00B659DC">
        <w:rPr>
          <w:rFonts w:cs="Arial"/>
          <w:color w:val="000000"/>
          <w:sz w:val="24"/>
          <w:lang w:val="es-ES"/>
        </w:rPr>
        <w:t xml:space="preserve">) </w:t>
      </w:r>
    </w:p>
    <w:p w:rsidR="00D6266F" w:rsidRPr="00B659DC" w:rsidRDefault="00D6266F" w:rsidP="00D6266F">
      <w:pPr>
        <w:pStyle w:val="CM2"/>
        <w:spacing w:after="0" w:line="480" w:lineRule="auto"/>
        <w:ind w:left="426" w:right="424"/>
        <w:jc w:val="both"/>
        <w:rPr>
          <w:rFonts w:cs="Arial"/>
          <w:color w:val="000000"/>
          <w:sz w:val="24"/>
          <w:lang w:val="es-ES"/>
        </w:rPr>
      </w:pPr>
    </w:p>
    <w:p w:rsidR="00D6266F" w:rsidRDefault="00D6266F" w:rsidP="00D6266F">
      <w:pPr>
        <w:pStyle w:val="CM1"/>
        <w:spacing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B659DC">
        <w:rPr>
          <w:rFonts w:cs="Arial"/>
          <w:color w:val="000000"/>
          <w:sz w:val="24"/>
          <w:lang w:val="es-ES"/>
        </w:rPr>
        <w:t xml:space="preserve">Fdo.: ....................................... </w:t>
      </w:r>
      <w:r w:rsidR="005C5DEF">
        <w:rPr>
          <w:rFonts w:cs="Arial"/>
          <w:color w:val="000000"/>
          <w:sz w:val="24"/>
          <w:lang w:val="es-ES"/>
        </w:rPr>
        <w:tab/>
      </w:r>
      <w:r w:rsidR="005C5DEF">
        <w:rPr>
          <w:rFonts w:cs="Arial"/>
          <w:color w:val="000000"/>
          <w:sz w:val="24"/>
          <w:lang w:val="es-ES"/>
        </w:rPr>
        <w:tab/>
      </w:r>
      <w:r w:rsidR="005C5DEF" w:rsidRPr="00B659DC">
        <w:rPr>
          <w:rFonts w:cs="Arial"/>
          <w:color w:val="000000"/>
          <w:sz w:val="24"/>
          <w:lang w:val="es-ES"/>
        </w:rPr>
        <w:t>Fdo.: ......................................</w:t>
      </w:r>
    </w:p>
    <w:p w:rsidR="009D785D" w:rsidRDefault="00796CDD" w:rsidP="00D6266F">
      <w:pPr>
        <w:rPr>
          <w:szCs w:val="20"/>
        </w:rPr>
      </w:pPr>
      <w:r>
        <w:rPr>
          <w:szCs w:val="20"/>
        </w:rPr>
        <w:t>__________________</w:t>
      </w:r>
    </w:p>
    <w:p w:rsidR="00796CDD" w:rsidRDefault="00796CDD" w:rsidP="00D6266F">
      <w:pPr>
        <w:rPr>
          <w:szCs w:val="20"/>
        </w:rPr>
      </w:pPr>
    </w:p>
    <w:p w:rsidR="00796CDD" w:rsidRPr="00081BB8" w:rsidRDefault="00796CDD" w:rsidP="00291A33">
      <w:pPr>
        <w:tabs>
          <w:tab w:val="left" w:pos="426"/>
        </w:tabs>
        <w:spacing w:after="240"/>
        <w:jc w:val="both"/>
        <w:rPr>
          <w:rFonts w:ascii="Arial" w:hAnsi="Arial" w:cs="Arial"/>
          <w:i/>
          <w:sz w:val="16"/>
          <w:szCs w:val="16"/>
        </w:rPr>
      </w:pPr>
      <w:r w:rsidRPr="00081BB8">
        <w:rPr>
          <w:rFonts w:ascii="Arial" w:hAnsi="Arial" w:cs="Arial"/>
          <w:i/>
          <w:sz w:val="16"/>
          <w:szCs w:val="16"/>
        </w:rPr>
        <w:t>Co</w:t>
      </w:r>
      <w:r w:rsidR="00291A33">
        <w:rPr>
          <w:rFonts w:ascii="Arial" w:hAnsi="Arial" w:cs="Arial"/>
          <w:i/>
          <w:sz w:val="16"/>
          <w:szCs w:val="16"/>
        </w:rPr>
        <w:t xml:space="preserve">nforme establece el artículo 12 </w:t>
      </w:r>
      <w:r w:rsidRPr="00081BB8">
        <w:rPr>
          <w:rFonts w:ascii="Arial" w:hAnsi="Arial" w:cs="Arial"/>
          <w:i/>
          <w:sz w:val="16"/>
          <w:szCs w:val="16"/>
        </w:rPr>
        <w:t>de las convocatorias para el año</w:t>
      </w:r>
      <w:r w:rsidR="00291A33" w:rsidRPr="00291A33">
        <w:t xml:space="preserve"> </w:t>
      </w:r>
      <w:r w:rsidR="00291A33" w:rsidRPr="00291A33">
        <w:rPr>
          <w:rFonts w:ascii="Arial" w:hAnsi="Arial" w:cs="Arial"/>
          <w:i/>
          <w:sz w:val="16"/>
          <w:szCs w:val="16"/>
        </w:rPr>
        <w:t xml:space="preserve">ayudas a «Proyectos de </w:t>
      </w:r>
      <w:proofErr w:type="spellStart"/>
      <w:r w:rsidR="00291A33" w:rsidRPr="00291A33">
        <w:rPr>
          <w:rFonts w:ascii="Arial" w:hAnsi="Arial" w:cs="Arial"/>
          <w:i/>
          <w:sz w:val="16"/>
          <w:szCs w:val="16"/>
        </w:rPr>
        <w:t>I+D+i</w:t>
      </w:r>
      <w:proofErr w:type="spellEnd"/>
      <w:r w:rsidR="00291A33" w:rsidRPr="00291A33">
        <w:rPr>
          <w:rFonts w:ascii="Arial" w:hAnsi="Arial" w:cs="Arial"/>
          <w:i/>
          <w:sz w:val="16"/>
          <w:szCs w:val="16"/>
        </w:rPr>
        <w:t>», en el marco del</w:t>
      </w:r>
      <w:r w:rsidR="00291A33">
        <w:rPr>
          <w:rFonts w:ascii="Arial" w:hAnsi="Arial" w:cs="Arial"/>
          <w:i/>
          <w:sz w:val="16"/>
          <w:szCs w:val="16"/>
        </w:rPr>
        <w:t xml:space="preserve"> </w:t>
      </w:r>
      <w:r w:rsidR="00291A33" w:rsidRPr="00291A33">
        <w:rPr>
          <w:rFonts w:ascii="Arial" w:hAnsi="Arial" w:cs="Arial"/>
          <w:i/>
          <w:sz w:val="16"/>
          <w:szCs w:val="16"/>
        </w:rPr>
        <w:t>Programa Estatal de Generación de Conocimiento y Fortalecimiento Científico y</w:t>
      </w:r>
      <w:r w:rsidR="00291A33">
        <w:rPr>
          <w:rFonts w:ascii="Arial" w:hAnsi="Arial" w:cs="Arial"/>
          <w:i/>
          <w:sz w:val="16"/>
          <w:szCs w:val="16"/>
        </w:rPr>
        <w:t xml:space="preserve"> </w:t>
      </w:r>
      <w:r w:rsidR="00291A33" w:rsidRPr="00291A33">
        <w:rPr>
          <w:rFonts w:ascii="Arial" w:hAnsi="Arial" w:cs="Arial"/>
          <w:i/>
          <w:sz w:val="16"/>
          <w:szCs w:val="16"/>
        </w:rPr>
        <w:t xml:space="preserve">Tecnológico del Sistema de </w:t>
      </w:r>
      <w:proofErr w:type="spellStart"/>
      <w:r w:rsidR="00291A33" w:rsidRPr="00291A33">
        <w:rPr>
          <w:rFonts w:ascii="Arial" w:hAnsi="Arial" w:cs="Arial"/>
          <w:i/>
          <w:sz w:val="16"/>
          <w:szCs w:val="16"/>
        </w:rPr>
        <w:t>I+D+i</w:t>
      </w:r>
      <w:proofErr w:type="spellEnd"/>
      <w:r w:rsidR="00291A33" w:rsidRPr="00291A33">
        <w:rPr>
          <w:rFonts w:ascii="Arial" w:hAnsi="Arial" w:cs="Arial"/>
          <w:i/>
          <w:sz w:val="16"/>
          <w:szCs w:val="16"/>
        </w:rPr>
        <w:t xml:space="preserve"> y del Programa Estatal de </w:t>
      </w:r>
      <w:proofErr w:type="spellStart"/>
      <w:r w:rsidR="00291A33" w:rsidRPr="00291A33">
        <w:rPr>
          <w:rFonts w:ascii="Arial" w:hAnsi="Arial" w:cs="Arial"/>
          <w:i/>
          <w:sz w:val="16"/>
          <w:szCs w:val="16"/>
        </w:rPr>
        <w:t>I+D+i</w:t>
      </w:r>
      <w:proofErr w:type="spellEnd"/>
      <w:r w:rsidR="00291A33" w:rsidRPr="00291A33">
        <w:rPr>
          <w:rFonts w:ascii="Arial" w:hAnsi="Arial" w:cs="Arial"/>
          <w:i/>
          <w:sz w:val="16"/>
          <w:szCs w:val="16"/>
        </w:rPr>
        <w:t xml:space="preserve"> Orientada a los</w:t>
      </w:r>
      <w:r w:rsidR="00291A33">
        <w:rPr>
          <w:rFonts w:ascii="Arial" w:hAnsi="Arial" w:cs="Arial"/>
          <w:i/>
          <w:sz w:val="16"/>
          <w:szCs w:val="16"/>
        </w:rPr>
        <w:t xml:space="preserve"> </w:t>
      </w:r>
      <w:r w:rsidR="00291A33" w:rsidRPr="00291A33">
        <w:rPr>
          <w:rFonts w:ascii="Arial" w:hAnsi="Arial" w:cs="Arial"/>
          <w:i/>
          <w:sz w:val="16"/>
          <w:szCs w:val="16"/>
        </w:rPr>
        <w:t>Retos de la Sociedad, del Plan Estatal de Investigación Científica y Técnica y de</w:t>
      </w:r>
      <w:r w:rsidR="00291A33">
        <w:rPr>
          <w:rFonts w:ascii="Arial" w:hAnsi="Arial" w:cs="Arial"/>
          <w:i/>
          <w:sz w:val="16"/>
          <w:szCs w:val="16"/>
        </w:rPr>
        <w:t xml:space="preserve"> Innovación 2017-2020, l</w:t>
      </w:r>
      <w:r w:rsidR="00081BB8" w:rsidRPr="00081BB8">
        <w:rPr>
          <w:rFonts w:ascii="Arial" w:hAnsi="Arial" w:cs="Arial"/>
          <w:i/>
          <w:sz w:val="16"/>
          <w:szCs w:val="16"/>
        </w:rPr>
        <w:t xml:space="preserve">a percepción de estas ayudas será compatible con la percepción de otras subvenciones, ayudas, ingresos o recursos para la misma actividad subvencionada y los mismos costes elegibles, procedentes de cualesquiera Administraciones o entes públicos o privados, nacionales o de organismos internacionales hasta el límite del coste de la actividad subvencionada sin que </w:t>
      </w:r>
      <w:r w:rsidR="00081BB8" w:rsidRPr="00081BB8">
        <w:rPr>
          <w:rFonts w:ascii="Arial" w:hAnsi="Arial" w:cs="Arial"/>
          <w:i/>
          <w:sz w:val="16"/>
          <w:szCs w:val="16"/>
        </w:rPr>
        <w:lastRenderedPageBreak/>
        <w:t>se admita incremento del coste por encima del importe del presupuesto solicitado.</w:t>
      </w:r>
    </w:p>
    <w:p w:rsidR="00796CDD" w:rsidRPr="00081BB8" w:rsidRDefault="00081BB8" w:rsidP="00796CDD">
      <w:pPr>
        <w:tabs>
          <w:tab w:val="left" w:pos="426"/>
        </w:tabs>
        <w:spacing w:after="240"/>
        <w:jc w:val="both"/>
        <w:rPr>
          <w:rFonts w:ascii="Arial" w:hAnsi="Arial" w:cs="Arial"/>
          <w:i/>
          <w:sz w:val="16"/>
          <w:szCs w:val="16"/>
        </w:rPr>
      </w:pPr>
      <w:r w:rsidRPr="00081BB8">
        <w:rPr>
          <w:rFonts w:ascii="Arial" w:hAnsi="Arial" w:cs="Arial"/>
          <w:i/>
          <w:sz w:val="16"/>
          <w:szCs w:val="16"/>
        </w:rPr>
        <w:t>Además, debido a que todas las ayudas están cofinanciadas con fondos FEDER, las partidas de gasto justificadas con cargo al proyecto subvencionado con esta convocatoria no podrán ser cofinanciadas por otro Fondo Estructural o instrumento de la Unión Europea, ni por el mismo Fondo conforme a un programa distinto, de conformidad con lo dispuesto en el artículo 65 del Reglamento de Disposiciones Comunes</w:t>
      </w:r>
      <w:r w:rsidR="00796CDD" w:rsidRPr="00081BB8">
        <w:rPr>
          <w:rFonts w:ascii="Arial" w:hAnsi="Arial" w:cs="Arial"/>
          <w:i/>
          <w:sz w:val="16"/>
          <w:szCs w:val="16"/>
        </w:rPr>
        <w:t>.</w:t>
      </w:r>
    </w:p>
    <w:p w:rsidR="00796CDD" w:rsidRPr="00081BB8" w:rsidRDefault="00081BB8" w:rsidP="00796CDD">
      <w:pPr>
        <w:autoSpaceDE w:val="0"/>
        <w:autoSpaceDN w:val="0"/>
        <w:adjustRightInd w:val="0"/>
        <w:jc w:val="both"/>
        <w:rPr>
          <w:rFonts w:ascii="Arial" w:hAnsi="Arial" w:cs="Arial"/>
          <w:i/>
          <w:sz w:val="16"/>
          <w:szCs w:val="16"/>
        </w:rPr>
      </w:pPr>
      <w:r w:rsidRPr="00081BB8">
        <w:rPr>
          <w:rFonts w:ascii="Arial" w:hAnsi="Arial" w:cs="Arial"/>
          <w:i/>
          <w:sz w:val="16"/>
          <w:szCs w:val="16"/>
        </w:rPr>
        <w:t>En caso de que las entidades beneficiarias reciban otras ayudas u otro tipo de ingresos públicos o privados para la misma actividad subvencionada y con conceptos de gasto semejantes, deberán hacerlo constar en el momento de la presentación de la solicitud o en el momento en el que se produzca la concurrencia, en la forma que se determina en el artículo 14, utilizando el modelo disponible en la página web de la Agencia</w:t>
      </w:r>
    </w:p>
    <w:p w:rsidR="00081BB8" w:rsidRPr="00081BB8" w:rsidRDefault="00081BB8" w:rsidP="00796CDD">
      <w:pPr>
        <w:autoSpaceDE w:val="0"/>
        <w:autoSpaceDN w:val="0"/>
        <w:adjustRightInd w:val="0"/>
        <w:jc w:val="both"/>
        <w:rPr>
          <w:rFonts w:ascii="Arial" w:hAnsi="Arial" w:cs="Arial"/>
          <w:i/>
          <w:sz w:val="16"/>
          <w:szCs w:val="16"/>
        </w:rPr>
      </w:pPr>
    </w:p>
    <w:p w:rsidR="00796CDD" w:rsidRPr="00081BB8" w:rsidRDefault="00796CDD" w:rsidP="00796CDD">
      <w:pPr>
        <w:autoSpaceDE w:val="0"/>
        <w:autoSpaceDN w:val="0"/>
        <w:adjustRightInd w:val="0"/>
        <w:jc w:val="both"/>
        <w:rPr>
          <w:rFonts w:ascii="Arial" w:hAnsi="Arial" w:cs="Arial"/>
          <w:i/>
          <w:sz w:val="16"/>
          <w:szCs w:val="16"/>
        </w:rPr>
      </w:pPr>
      <w:r w:rsidRPr="00081BB8">
        <w:rPr>
          <w:rFonts w:ascii="Arial" w:hAnsi="Arial" w:cs="Arial"/>
          <w:i/>
          <w:sz w:val="16"/>
          <w:szCs w:val="16"/>
        </w:rPr>
        <w:t xml:space="preserve">Es de aplicación a tales supuestos de financiación concurrente lo establecido en los artículos 33 y 34 del </w:t>
      </w:r>
      <w:r w:rsidRPr="00081BB8">
        <w:rPr>
          <w:rFonts w:ascii="UniversLTStd-Obl" w:hAnsi="UniversLTStd-Obl" w:cs="UniversLTStd-Obl"/>
          <w:i/>
          <w:iCs/>
          <w:sz w:val="16"/>
          <w:szCs w:val="16"/>
        </w:rPr>
        <w:t xml:space="preserve">Real Decreto 887/2006, de 21 de julio, por el que se aprueba el Reglamento de la Ley 38/2003, de 17 de noviembre, General </w:t>
      </w:r>
      <w:r w:rsidRPr="00081BB8">
        <w:rPr>
          <w:rFonts w:ascii="Arial" w:hAnsi="Arial" w:cs="Arial"/>
          <w:i/>
          <w:sz w:val="16"/>
          <w:szCs w:val="16"/>
        </w:rPr>
        <w:t>de Subvenciones:</w:t>
      </w:r>
    </w:p>
    <w:p w:rsidR="00796CDD" w:rsidRPr="00081BB8" w:rsidRDefault="00796CDD" w:rsidP="00796CDD">
      <w:pPr>
        <w:pStyle w:val="Default"/>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“Artículo 33. Comunicación de subvenciones concurrentes.</w:t>
      </w:r>
    </w:p>
    <w:p w:rsidR="00796CDD" w:rsidRPr="00081BB8" w:rsidRDefault="00796CDD" w:rsidP="00796CDD">
      <w:pPr>
        <w:pStyle w:val="Default"/>
        <w:jc w:val="both"/>
        <w:rPr>
          <w:i/>
          <w:sz w:val="16"/>
          <w:szCs w:val="16"/>
          <w:lang w:val="es-ES"/>
        </w:rPr>
      </w:pPr>
      <w:r w:rsidRPr="00081BB8">
        <w:rPr>
          <w:i/>
          <w:sz w:val="16"/>
          <w:szCs w:val="16"/>
          <w:lang w:val="es-ES"/>
        </w:rPr>
        <w:t>1. Cuando se solicite una subvención para un proyecto o actividad y se hubiera concedido otra anterior incompatible para la misma finalidad, se hará constar esta circunstancia en la segunda solicitud.</w:t>
      </w:r>
    </w:p>
    <w:p w:rsidR="00796CDD" w:rsidRPr="00081BB8" w:rsidRDefault="00796CDD" w:rsidP="00796CDD">
      <w:pPr>
        <w:pStyle w:val="Default"/>
        <w:jc w:val="both"/>
        <w:rPr>
          <w:i/>
          <w:sz w:val="16"/>
          <w:szCs w:val="16"/>
          <w:lang w:val="es-ES"/>
        </w:rPr>
      </w:pPr>
      <w:r w:rsidRPr="00081BB8">
        <w:rPr>
          <w:i/>
          <w:sz w:val="16"/>
          <w:szCs w:val="16"/>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rsidR="00796CDD" w:rsidRPr="00081BB8" w:rsidRDefault="00796CDD" w:rsidP="00796CDD">
      <w:pPr>
        <w:pStyle w:val="Default"/>
        <w:jc w:val="both"/>
        <w:rPr>
          <w:i/>
          <w:sz w:val="16"/>
          <w:szCs w:val="16"/>
          <w:lang w:val="es-ES"/>
        </w:rPr>
      </w:pPr>
      <w:r w:rsidRPr="00081BB8">
        <w:rPr>
          <w:i/>
          <w:sz w:val="16"/>
          <w:szCs w:val="16"/>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rsidR="00796CDD" w:rsidRPr="00081BB8" w:rsidRDefault="00796CDD" w:rsidP="00796CDD">
      <w:pPr>
        <w:pStyle w:val="Default"/>
        <w:jc w:val="both"/>
        <w:rPr>
          <w:i/>
          <w:sz w:val="16"/>
          <w:szCs w:val="16"/>
          <w:lang w:val="es-ES"/>
        </w:rPr>
      </w:pPr>
      <w:r w:rsidRPr="00081BB8">
        <w:rPr>
          <w:i/>
          <w:sz w:val="16"/>
          <w:szCs w:val="16"/>
          <w:lang w:val="es-ES"/>
        </w:rPr>
        <w:t>3. Procederá exigir el reintegro de la subvención cuando la Administración tenga conocimiento de que un beneficiario ha percibido otra u otras subvenciones incompatibles con la otorgada sin haber efectuado la correspondiente renuncia.</w:t>
      </w:r>
    </w:p>
    <w:p w:rsidR="00796CDD" w:rsidRPr="00081BB8" w:rsidRDefault="00796CDD" w:rsidP="00796CDD">
      <w:pPr>
        <w:pStyle w:val="Default"/>
        <w:jc w:val="both"/>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 xml:space="preserve"> Artículo 34.</w:t>
      </w:r>
      <w:r w:rsidRPr="00081BB8">
        <w:rPr>
          <w:i/>
          <w:sz w:val="16"/>
          <w:szCs w:val="16"/>
        </w:rPr>
        <w:t> </w:t>
      </w:r>
      <w:r w:rsidRPr="00081BB8">
        <w:rPr>
          <w:i/>
          <w:sz w:val="16"/>
          <w:szCs w:val="16"/>
          <w:lang w:val="es-ES"/>
        </w:rPr>
        <w:t>Exceso de financiación sobre el coste de la actividad.</w:t>
      </w:r>
    </w:p>
    <w:p w:rsidR="00796CDD" w:rsidRPr="00081BB8" w:rsidRDefault="00796CDD" w:rsidP="00796CDD">
      <w:pPr>
        <w:pStyle w:val="Default"/>
        <w:jc w:val="both"/>
        <w:rPr>
          <w:i/>
          <w:sz w:val="16"/>
          <w:szCs w:val="16"/>
          <w:lang w:val="es-ES"/>
        </w:rPr>
      </w:pPr>
      <w:r w:rsidRPr="00081BB8">
        <w:rPr>
          <w:i/>
          <w:sz w:val="16"/>
          <w:szCs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rsidR="00796CDD" w:rsidRPr="00081BB8" w:rsidRDefault="00796CDD" w:rsidP="00796CDD">
      <w:pPr>
        <w:pStyle w:val="Default"/>
        <w:jc w:val="both"/>
        <w:rPr>
          <w:i/>
          <w:sz w:val="16"/>
          <w:szCs w:val="16"/>
          <w:lang w:val="es-ES"/>
        </w:rPr>
      </w:pPr>
      <w:r w:rsidRPr="00081BB8">
        <w:rPr>
          <w:i/>
          <w:sz w:val="16"/>
          <w:szCs w:val="16"/>
          <w:lang w:val="es-ES"/>
        </w:rPr>
        <w:t>No obstante, cuando sea la Administración la que advierta el exceso de financiación, exigirá el reintegro por el importe total del exceso, hasta el límite de la subvención otorgada por ella”.</w:t>
      </w:r>
    </w:p>
    <w:p w:rsidR="00796CDD" w:rsidRPr="00081BB8" w:rsidRDefault="00796CDD" w:rsidP="00D6266F">
      <w:pPr>
        <w:rPr>
          <w:sz w:val="16"/>
          <w:szCs w:val="16"/>
          <w:lang w:val="es-ES"/>
        </w:rPr>
      </w:pPr>
    </w:p>
    <w:sectPr w:rsidR="00796CDD" w:rsidRPr="00081BB8" w:rsidSect="003B77DE">
      <w:headerReference w:type="default" r:id="rId8"/>
      <w:footerReference w:type="default" r:id="rId9"/>
      <w:headerReference w:type="first" r:id="rId10"/>
      <w:footerReference w:type="first" r:id="rId11"/>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54" w:rsidRDefault="00326954">
      <w:r>
        <w:separator/>
      </w:r>
    </w:p>
  </w:endnote>
  <w:endnote w:type="continuationSeparator" w:id="0">
    <w:p w:rsidR="00326954" w:rsidRDefault="0032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St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44BCA" w:rsidRPr="00C341E5" w:rsidTr="00B761A3">
      <w:tc>
        <w:tcPr>
          <w:tcW w:w="3182" w:type="dxa"/>
          <w:vAlign w:val="bottom"/>
        </w:tcPr>
        <w:p w:rsidR="00A44BCA" w:rsidRDefault="00D007CA" w:rsidP="00B761A3">
          <w:pPr>
            <w:rPr>
              <w:rFonts w:ascii="Arial" w:hAnsi="Arial" w:cs="Arial"/>
              <w:sz w:val="14"/>
              <w:szCs w:val="14"/>
              <w:lang w:val="es-ES"/>
            </w:rPr>
          </w:pPr>
          <w:r>
            <w:rPr>
              <w:rFonts w:ascii="Arial" w:hAnsi="Arial" w:cs="Arial"/>
              <w:sz w:val="14"/>
              <w:szCs w:val="14"/>
              <w:lang w:val="es-ES"/>
            </w:rPr>
            <w:t>convocatorias.dgi@ehu.eus</w:t>
          </w:r>
          <w:r w:rsidR="00A44BCA" w:rsidRPr="00C341E5">
            <w:rPr>
              <w:rFonts w:ascii="Arial" w:hAnsi="Arial" w:cs="Arial"/>
              <w:sz w:val="14"/>
              <w:szCs w:val="14"/>
              <w:lang w:val="es-ES"/>
            </w:rPr>
            <w:br/>
          </w:r>
          <w:hyperlink r:id="rId1" w:history="1">
            <w:r w:rsidR="008E00A3" w:rsidRPr="00764A30">
              <w:rPr>
                <w:rStyle w:val="Hipervnculo"/>
                <w:rFonts w:ascii="Arial" w:hAnsi="Arial" w:cs="Arial"/>
                <w:sz w:val="14"/>
                <w:szCs w:val="14"/>
                <w:lang w:val="es-ES"/>
              </w:rPr>
              <w:t>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BIZKAIKO CAMPUSA</w:t>
          </w:r>
        </w:p>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CAMPUS DE BIZKAIA</w:t>
          </w:r>
        </w:p>
        <w:p w:rsidR="00A44BCA" w:rsidRPr="00C341E5" w:rsidRDefault="00A44BCA" w:rsidP="00B761A3">
          <w:pPr>
            <w:ind w:right="459"/>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48940 LEIOA</w:t>
          </w:r>
        </w:p>
        <w:p w:rsidR="00A44BCA" w:rsidRPr="00C341E5" w:rsidRDefault="00A44BCA" w:rsidP="00B761A3">
          <w:pPr>
            <w:ind w:right="459"/>
            <w:jc w:val="right"/>
            <w:rPr>
              <w:rFonts w:ascii="Arial" w:hAnsi="Arial" w:cs="Arial"/>
              <w:sz w:val="14"/>
              <w:szCs w:val="14"/>
              <w:lang w:val="pt-BR"/>
            </w:rPr>
          </w:pPr>
          <w:r>
            <w:rPr>
              <w:rFonts w:ascii="Arial" w:hAnsi="Arial" w:cs="Arial"/>
              <w:sz w:val="14"/>
              <w:szCs w:val="14"/>
              <w:lang w:val="pt-BR"/>
            </w:rPr>
            <w:t>T: 94-601.</w:t>
          </w:r>
          <w:r w:rsidR="00FD03DE">
            <w:rPr>
              <w:rFonts w:ascii="Arial" w:hAnsi="Arial" w:cs="Arial"/>
              <w:sz w:val="14"/>
              <w:szCs w:val="14"/>
              <w:lang w:val="pt-BR"/>
            </w:rPr>
            <w:t>8008</w:t>
          </w:r>
        </w:p>
        <w:p w:rsidR="00A44BCA" w:rsidRDefault="00A44BCA" w:rsidP="00B761A3">
          <w:pPr>
            <w:ind w:right="459"/>
            <w:jc w:val="right"/>
            <w:rPr>
              <w:rFonts w:ascii="Arial" w:hAnsi="Arial" w:cs="Arial"/>
              <w:sz w:val="14"/>
              <w:szCs w:val="14"/>
              <w:lang w:val="pt-BR"/>
            </w:rPr>
          </w:pPr>
          <w:r w:rsidRPr="00C341E5">
            <w:rPr>
              <w:rFonts w:ascii="Arial" w:hAnsi="Arial" w:cs="Arial"/>
              <w:sz w:val="14"/>
              <w:szCs w:val="14"/>
              <w:lang w:val="pt-BR"/>
            </w:rPr>
            <w:t xml:space="preserve">F: </w:t>
          </w:r>
          <w:r>
            <w:rPr>
              <w:rFonts w:ascii="Arial" w:hAnsi="Arial" w:cs="Arial"/>
              <w:sz w:val="14"/>
              <w:szCs w:val="14"/>
              <w:lang w:val="pt-BR"/>
            </w:rPr>
            <w:t>94-601.</w:t>
          </w:r>
          <w:r w:rsidR="00EA0041">
            <w:rPr>
              <w:rFonts w:ascii="Arial" w:hAnsi="Arial" w:cs="Arial"/>
              <w:sz w:val="14"/>
              <w:szCs w:val="14"/>
              <w:lang w:val="pt-BR"/>
            </w:rPr>
            <w:t>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00DD8" w:rsidRPr="005C5DEF" w:rsidTr="00C341E5">
      <w:tc>
        <w:tcPr>
          <w:tcW w:w="3182" w:type="dxa"/>
          <w:vAlign w:val="bottom"/>
        </w:tcPr>
        <w:p w:rsidR="00A00DD8" w:rsidRPr="00C341E5" w:rsidRDefault="00592180" w:rsidP="00C341E5">
          <w:pPr>
            <w:rPr>
              <w:rFonts w:ascii="Arial" w:hAnsi="Arial" w:cs="Arial"/>
              <w:sz w:val="14"/>
              <w:szCs w:val="14"/>
              <w:lang w:val="es-ES"/>
            </w:rPr>
          </w:pPr>
          <w:r>
            <w:rPr>
              <w:rFonts w:ascii="Arial" w:hAnsi="Arial" w:cs="Arial"/>
              <w:sz w:val="14"/>
              <w:szCs w:val="14"/>
              <w:lang w:val="es-ES"/>
            </w:rPr>
            <w:t>xxxxxx</w:t>
          </w:r>
          <w:r w:rsidR="00A00DD8" w:rsidRPr="00C341E5">
            <w:rPr>
              <w:rFonts w:ascii="Arial" w:hAnsi="Arial" w:cs="Arial"/>
              <w:sz w:val="14"/>
              <w:szCs w:val="14"/>
              <w:lang w:val="es-ES"/>
            </w:rPr>
            <w:t>@ehu.es</w:t>
          </w:r>
          <w:r w:rsidR="00A00DD8" w:rsidRPr="00C341E5">
            <w:rPr>
              <w:rFonts w:ascii="Arial" w:hAnsi="Arial" w:cs="Arial"/>
              <w:sz w:val="14"/>
              <w:szCs w:val="14"/>
              <w:lang w:val="es-ES"/>
            </w:rPr>
            <w:br/>
            <w:t>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rFonts w:ascii="Arial" w:hAnsi="Arial" w:cs="Arial"/>
              <w:b/>
              <w:sz w:val="14"/>
              <w:szCs w:val="14"/>
              <w:lang w:val="pt-BR"/>
            </w:rPr>
          </w:pPr>
          <w:r w:rsidRPr="00C341E5">
            <w:rPr>
              <w:rFonts w:ascii="Arial" w:hAnsi="Arial" w:cs="Arial"/>
              <w:b/>
              <w:sz w:val="14"/>
              <w:szCs w:val="14"/>
              <w:lang w:val="pt-BR"/>
            </w:rPr>
            <w:t xml:space="preserve">BIZKAIKO </w:t>
          </w:r>
          <w:r w:rsidR="00757E62" w:rsidRPr="00C341E5">
            <w:rPr>
              <w:rFonts w:ascii="Arial" w:hAnsi="Arial" w:cs="Arial"/>
              <w:b/>
              <w:sz w:val="14"/>
              <w:szCs w:val="14"/>
              <w:lang w:val="pt-BR"/>
            </w:rPr>
            <w:t>CAMPUSA</w:t>
          </w:r>
        </w:p>
        <w:p w:rsidR="00A00DD8" w:rsidRPr="00C341E5" w:rsidRDefault="00757E62" w:rsidP="00C341E5">
          <w:pPr>
            <w:jc w:val="right"/>
            <w:rPr>
              <w:rFonts w:ascii="Arial" w:hAnsi="Arial" w:cs="Arial"/>
              <w:b/>
              <w:sz w:val="14"/>
              <w:szCs w:val="14"/>
              <w:lang w:val="pt-BR"/>
            </w:rPr>
          </w:pPr>
          <w:r w:rsidRPr="00C341E5">
            <w:rPr>
              <w:rFonts w:ascii="Arial" w:hAnsi="Arial" w:cs="Arial"/>
              <w:b/>
              <w:sz w:val="14"/>
              <w:szCs w:val="14"/>
              <w:lang w:val="pt-BR"/>
            </w:rPr>
            <w:t>CAMPUS</w:t>
          </w:r>
          <w:r w:rsidR="00905B6C" w:rsidRPr="00C341E5">
            <w:rPr>
              <w:rFonts w:ascii="Arial" w:hAnsi="Arial" w:cs="Arial"/>
              <w:b/>
              <w:sz w:val="14"/>
              <w:szCs w:val="14"/>
              <w:lang w:val="pt-BR"/>
            </w:rPr>
            <w:t xml:space="preserve"> DE BIZKAIA</w:t>
          </w:r>
        </w:p>
        <w:p w:rsidR="00A00DD8" w:rsidRPr="00C341E5" w:rsidRDefault="00905B6C" w:rsidP="00C341E5">
          <w:pPr>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48940 LEIOA</w:t>
          </w:r>
        </w:p>
        <w:p w:rsidR="00A00DD8" w:rsidRPr="00C341E5" w:rsidRDefault="00592180" w:rsidP="00C341E5">
          <w:pPr>
            <w:jc w:val="right"/>
            <w:rPr>
              <w:rFonts w:ascii="Arial" w:hAnsi="Arial" w:cs="Arial"/>
              <w:sz w:val="14"/>
              <w:szCs w:val="14"/>
              <w:lang w:val="pt-BR"/>
            </w:rPr>
          </w:pPr>
          <w:r>
            <w:rPr>
              <w:rFonts w:ascii="Arial" w:hAnsi="Arial" w:cs="Arial"/>
              <w:sz w:val="14"/>
              <w:szCs w:val="14"/>
              <w:lang w:val="pt-BR"/>
            </w:rPr>
            <w:t>T: 94-601.XXXX</w:t>
          </w:r>
        </w:p>
        <w:p w:rsidR="00A00DD8" w:rsidRPr="00C341E5" w:rsidRDefault="00A00DD8" w:rsidP="00592180">
          <w:pPr>
            <w:jc w:val="right"/>
            <w:rPr>
              <w:rFonts w:ascii="Arial" w:hAnsi="Arial" w:cs="Arial"/>
              <w:sz w:val="14"/>
              <w:szCs w:val="14"/>
              <w:lang w:val="pt-BR"/>
            </w:rPr>
          </w:pPr>
          <w:r w:rsidRPr="00C341E5">
            <w:rPr>
              <w:rFonts w:ascii="Arial" w:hAnsi="Arial" w:cs="Arial"/>
              <w:sz w:val="14"/>
              <w:szCs w:val="14"/>
              <w:lang w:val="pt-BR"/>
            </w:rPr>
            <w:t xml:space="preserve">F: </w:t>
          </w:r>
          <w:r w:rsidR="00592180">
            <w:rPr>
              <w:rFonts w:ascii="Arial" w:hAnsi="Arial" w:cs="Arial"/>
              <w:sz w:val="14"/>
              <w:szCs w:val="14"/>
              <w:lang w:val="pt-BR"/>
            </w:rPr>
            <w:t>94-601.XXXX</w:t>
          </w:r>
        </w:p>
      </w:tc>
    </w:tr>
  </w:tbl>
  <w:p w:rsidR="00A00DD8" w:rsidRPr="00291A33" w:rsidRDefault="00A00DD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54" w:rsidRDefault="00326954">
      <w:r>
        <w:separator/>
      </w:r>
    </w:p>
  </w:footnote>
  <w:footnote w:type="continuationSeparator" w:id="0">
    <w:p w:rsidR="00326954" w:rsidRDefault="0032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12" w:rsidRDefault="00387DD9">
    <w:pPr>
      <w:pStyle w:val="Encabezado"/>
    </w:pPr>
    <w:r>
      <w:rPr>
        <w:noProof/>
        <w:lang w:val="es-ES"/>
      </w:rP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w:rsidR="00EE78F0">
      <w:rPr>
        <w:noProof/>
        <w:lang w:val="es-ES"/>
      </w:rPr>
      <mc:AlternateContent>
        <mc:Choice Requires="wps">
          <w:drawing>
            <wp:anchor distT="0" distB="0" distL="114300" distR="114300" simplePos="0" relativeHeight="251656704" behindDoc="0" locked="0" layoutInCell="1" allowOverlap="1">
              <wp:simplePos x="0" y="0"/>
              <wp:positionH relativeFrom="column">
                <wp:posOffset>3108960</wp:posOffset>
              </wp:positionH>
              <wp:positionV relativeFrom="paragraph">
                <wp:posOffset>-14605</wp:posOffset>
              </wp:positionV>
              <wp:extent cx="3232150" cy="1104900"/>
              <wp:effectExtent l="1905" t="4445"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4.8pt;margin-top:-1.15pt;width:254.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LzhAIAABA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" stroked="f">
              <v:textbo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D8" w:rsidRDefault="00EE78F0">
    <w:pPr>
      <w:pStyle w:val="Encabezado"/>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2937510</wp:posOffset>
              </wp:positionH>
              <wp:positionV relativeFrom="paragraph">
                <wp:posOffset>137795</wp:posOffset>
              </wp:positionV>
              <wp:extent cx="3556000" cy="1104900"/>
              <wp:effectExtent l="3810"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1.3pt;margin-top:10.85pt;width:28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B0hgIAABc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" stroked="f">
              <v:textbo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v:textbox>
            </v:shape>
          </w:pict>
        </mc:Fallback>
      </mc:AlternateContent>
    </w:r>
    <w:r w:rsidR="00387DD9">
      <w:rPr>
        <w:noProof/>
        <w:lang w:val="es-ES"/>
      </w:rP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B"/>
    <w:rsid w:val="00026FED"/>
    <w:rsid w:val="00073EEC"/>
    <w:rsid w:val="00081BB8"/>
    <w:rsid w:val="000A5742"/>
    <w:rsid w:val="000B7D94"/>
    <w:rsid w:val="000F71F4"/>
    <w:rsid w:val="000F7BEF"/>
    <w:rsid w:val="00146768"/>
    <w:rsid w:val="001B7C0A"/>
    <w:rsid w:val="001C6D2A"/>
    <w:rsid w:val="00234A6A"/>
    <w:rsid w:val="00254A27"/>
    <w:rsid w:val="00263169"/>
    <w:rsid w:val="00266FBA"/>
    <w:rsid w:val="00291A33"/>
    <w:rsid w:val="00296660"/>
    <w:rsid w:val="002A5D0F"/>
    <w:rsid w:val="002D74E5"/>
    <w:rsid w:val="00326954"/>
    <w:rsid w:val="00360A5C"/>
    <w:rsid w:val="00387DD9"/>
    <w:rsid w:val="003B77DE"/>
    <w:rsid w:val="00470767"/>
    <w:rsid w:val="004A4B80"/>
    <w:rsid w:val="004A5CE9"/>
    <w:rsid w:val="004D4EFD"/>
    <w:rsid w:val="005318F4"/>
    <w:rsid w:val="00592180"/>
    <w:rsid w:val="005C5DEF"/>
    <w:rsid w:val="005D6B0A"/>
    <w:rsid w:val="005D7326"/>
    <w:rsid w:val="005E7B73"/>
    <w:rsid w:val="00600FC3"/>
    <w:rsid w:val="00620B84"/>
    <w:rsid w:val="006536D9"/>
    <w:rsid w:val="0065778B"/>
    <w:rsid w:val="006D0043"/>
    <w:rsid w:val="00704052"/>
    <w:rsid w:val="00713C12"/>
    <w:rsid w:val="00744759"/>
    <w:rsid w:val="00757E62"/>
    <w:rsid w:val="00764A30"/>
    <w:rsid w:val="00766056"/>
    <w:rsid w:val="0078726B"/>
    <w:rsid w:val="00796CDD"/>
    <w:rsid w:val="007A0FF8"/>
    <w:rsid w:val="007A4A8E"/>
    <w:rsid w:val="007C6A8C"/>
    <w:rsid w:val="007F211E"/>
    <w:rsid w:val="00810498"/>
    <w:rsid w:val="008162D4"/>
    <w:rsid w:val="008270B3"/>
    <w:rsid w:val="00837164"/>
    <w:rsid w:val="008509AA"/>
    <w:rsid w:val="00870DDE"/>
    <w:rsid w:val="008A431D"/>
    <w:rsid w:val="008C4BF2"/>
    <w:rsid w:val="008C6AFB"/>
    <w:rsid w:val="008D4946"/>
    <w:rsid w:val="008E00A3"/>
    <w:rsid w:val="00901884"/>
    <w:rsid w:val="00905B6C"/>
    <w:rsid w:val="00990956"/>
    <w:rsid w:val="009D785D"/>
    <w:rsid w:val="009F19FE"/>
    <w:rsid w:val="009F6C6D"/>
    <w:rsid w:val="00A00DD8"/>
    <w:rsid w:val="00A44BCA"/>
    <w:rsid w:val="00B004A0"/>
    <w:rsid w:val="00B761A3"/>
    <w:rsid w:val="00B87EB3"/>
    <w:rsid w:val="00B941F7"/>
    <w:rsid w:val="00BA2F51"/>
    <w:rsid w:val="00BA492C"/>
    <w:rsid w:val="00BB1FC9"/>
    <w:rsid w:val="00BC6F7D"/>
    <w:rsid w:val="00BE41A9"/>
    <w:rsid w:val="00BE5C1B"/>
    <w:rsid w:val="00C341E5"/>
    <w:rsid w:val="00C81211"/>
    <w:rsid w:val="00C87BBB"/>
    <w:rsid w:val="00CA21CF"/>
    <w:rsid w:val="00CE2CA5"/>
    <w:rsid w:val="00D007CA"/>
    <w:rsid w:val="00D23C04"/>
    <w:rsid w:val="00D3734F"/>
    <w:rsid w:val="00D44AB7"/>
    <w:rsid w:val="00D6266F"/>
    <w:rsid w:val="00D64DE6"/>
    <w:rsid w:val="00DF411D"/>
    <w:rsid w:val="00E10E70"/>
    <w:rsid w:val="00E636A0"/>
    <w:rsid w:val="00E64CF9"/>
    <w:rsid w:val="00EA0041"/>
    <w:rsid w:val="00EE78F0"/>
    <w:rsid w:val="00F46258"/>
    <w:rsid w:val="00F54064"/>
    <w:rsid w:val="00F649E6"/>
    <w:rsid w:val="00F6555D"/>
    <w:rsid w:val="00FB714E"/>
    <w:rsid w:val="00FC2977"/>
    <w:rsid w:val="00FC4F79"/>
    <w:rsid w:val="00FD03DE"/>
    <w:rsid w:val="00FD2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568C1"/>
  <w15:docId w15:val="{13279E00-E0ED-43DE-A045-2EEFEF7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59"/>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744759"/>
    <w:pPr>
      <w:keepNext/>
      <w:spacing w:before="240" w:after="120"/>
    </w:pPr>
    <w:rPr>
      <w:rFonts w:ascii="Arial" w:hAnsi="Arial" w:cs="Tahoma"/>
      <w:sz w:val="28"/>
      <w:szCs w:val="28"/>
    </w:rPr>
  </w:style>
  <w:style w:type="paragraph" w:styleId="Textoindependiente">
    <w:name w:val="Body Text"/>
    <w:basedOn w:val="Normal"/>
    <w:rsid w:val="00744759"/>
    <w:pPr>
      <w:spacing w:after="120"/>
    </w:pPr>
  </w:style>
  <w:style w:type="paragraph" w:styleId="Lista">
    <w:name w:val="List"/>
    <w:basedOn w:val="Textoindependiente"/>
    <w:rsid w:val="00744759"/>
    <w:rPr>
      <w:rFonts w:cs="Tahoma"/>
    </w:rPr>
  </w:style>
  <w:style w:type="paragraph" w:customStyle="1" w:styleId="Etiqueta">
    <w:name w:val="Etiqueta"/>
    <w:basedOn w:val="Normal"/>
    <w:rsid w:val="00744759"/>
    <w:pPr>
      <w:suppressLineNumbers/>
      <w:spacing w:before="120" w:after="120"/>
    </w:pPr>
    <w:rPr>
      <w:rFonts w:cs="Tahoma"/>
      <w:i/>
      <w:iCs/>
    </w:rPr>
  </w:style>
  <w:style w:type="paragraph" w:customStyle="1" w:styleId="ndice">
    <w:name w:val="Índice"/>
    <w:basedOn w:val="Normal"/>
    <w:rsid w:val="00744759"/>
    <w:pPr>
      <w:suppressLineNumbers/>
    </w:pPr>
    <w:rPr>
      <w:rFonts w:cs="Tahoma"/>
    </w:rPr>
  </w:style>
  <w:style w:type="paragraph" w:customStyle="1" w:styleId="Contenidodelatabla">
    <w:name w:val="Contenido de la tabla"/>
    <w:basedOn w:val="Normal"/>
    <w:rsid w:val="00744759"/>
    <w:pPr>
      <w:suppressLineNumbers/>
    </w:pPr>
  </w:style>
  <w:style w:type="paragraph" w:customStyle="1" w:styleId="Encabezadodelatabla">
    <w:name w:val="Encabezado de la tabla"/>
    <w:basedOn w:val="Contenidodelatabla"/>
    <w:rsid w:val="00744759"/>
    <w:pPr>
      <w:jc w:val="center"/>
    </w:pPr>
    <w:rPr>
      <w:b/>
      <w:bCs/>
    </w:rPr>
  </w:style>
  <w:style w:type="table" w:styleId="Tablaconcuadrcula">
    <w:name w:val="Table Grid"/>
    <w:basedOn w:val="Tablanormal"/>
    <w:rsid w:val="0065778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s-ES"/>
    </w:rPr>
  </w:style>
  <w:style w:type="paragraph" w:customStyle="1" w:styleId="Default">
    <w:name w:val="Default"/>
    <w:rsid w:val="00D6266F"/>
    <w:pPr>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6EB5E-8B6D-46F1-8321-9669DB2A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764</Words>
  <Characters>4205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4960</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Ane MARTINEZ</cp:lastModifiedBy>
  <cp:revision>4</cp:revision>
  <cp:lastPrinted>2013-09-25T13:38:00Z</cp:lastPrinted>
  <dcterms:created xsi:type="dcterms:W3CDTF">2019-09-20T07:31:00Z</dcterms:created>
  <dcterms:modified xsi:type="dcterms:W3CDTF">2019-09-23T06:38:00Z</dcterms:modified>
</cp:coreProperties>
</file>