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94"/>
        <w:gridCol w:w="71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0" w:hRule="atLeast"/>
          <w:jc w:val="center"/>
        </w:trPr>
        <w:tc>
          <w:tcPr>
            <w:tcW w:w="2294" w:type="dxa"/>
            <w:vAlign w:val="center"/>
          </w:tcPr>
          <w:p>
            <w:pPr>
              <w:pStyle w:val="9"/>
              <w:tabs>
                <w:tab w:val="clear" w:pos="8504"/>
              </w:tabs>
              <w:spacing w:before="120" w:after="120"/>
              <w:jc w:val="center"/>
              <w:rPr>
                <w:rFonts w:hint="default" w:ascii="Arial Narrow" w:hAnsi="Arial Narrow" w:cs="Arial Narrow"/>
                <w:b/>
                <w:sz w:val="24"/>
                <w:szCs w:val="24"/>
                <w:lang w:val="es-ES"/>
              </w:rPr>
            </w:pPr>
            <w:r>
              <w:rPr>
                <w:rFonts w:hint="default" w:ascii="Arial Narrow" w:hAnsi="Arial Narrow" w:cs="Arial Narrow"/>
                <w:sz w:val="24"/>
                <w:szCs w:val="24"/>
                <w:lang w:val="es-ES" w:eastAsia="eu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252730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 Narrow" w:hAnsi="Arial Narrow" w:cs="Arial Narrow"/>
                <w:sz w:val="24"/>
                <w:szCs w:val="24"/>
                <w:lang w:val="es-ES"/>
              </w:rPr>
              <w:br w:type="page"/>
            </w:r>
            <w:r>
              <w:rPr>
                <w:rFonts w:hint="default" w:ascii="Arial Narrow" w:hAnsi="Arial Narrow" w:cs="Arial Narrow"/>
                <w:sz w:val="24"/>
                <w:szCs w:val="24"/>
                <w:lang w:val="es-ES"/>
              </w:rPr>
              <w:br w:type="page"/>
            </w:r>
            <w:r>
              <w:rPr>
                <w:rFonts w:hint="default" w:ascii="Arial Narrow" w:hAnsi="Arial Narrow" w:cs="Arial Narrow"/>
                <w:b/>
                <w:sz w:val="24"/>
                <w:szCs w:val="24"/>
              </w:rPr>
              <w:t>V. ERANSKINA</w:t>
            </w:r>
          </w:p>
        </w:tc>
        <w:tc>
          <w:tcPr>
            <w:tcW w:w="7112" w:type="dxa"/>
            <w:vAlign w:val="center"/>
          </w:tcPr>
          <w:p>
            <w:pPr>
              <w:pStyle w:val="9"/>
              <w:tabs>
                <w:tab w:val="clear" w:pos="8504"/>
              </w:tabs>
              <w:spacing w:before="120" w:after="120"/>
              <w:jc w:val="center"/>
              <w:rPr>
                <w:rFonts w:hint="default" w:ascii="Arial Narrow" w:hAnsi="Arial Narrow" w:cs="Arial Narrow"/>
                <w:b/>
                <w:sz w:val="24"/>
                <w:szCs w:val="24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4"/>
                <w:szCs w:val="24"/>
              </w:rPr>
              <w:t>Prestakuntza proiektua</w:t>
            </w:r>
          </w:p>
        </w:tc>
      </w:tr>
    </w:tbl>
    <w:p>
      <w:pPr>
        <w:jc w:val="center"/>
        <w:rPr>
          <w:rFonts w:hint="default" w:ascii="Arial Narrow" w:hAnsi="Arial Narrow" w:cs="Arial Narrow"/>
          <w:sz w:val="24"/>
          <w:szCs w:val="24"/>
          <w:lang w:val="es-ES"/>
        </w:rPr>
      </w:pPr>
    </w:p>
    <w:p>
      <w:pPr>
        <w:ind w:hanging="426"/>
        <w:jc w:val="right"/>
        <w:rPr>
          <w:rFonts w:hint="default" w:ascii="Arial Narrow" w:hAnsi="Arial Narrow" w:cs="Arial Narrow"/>
          <w:b/>
          <w:sz w:val="24"/>
          <w:szCs w:val="24"/>
          <w:lang w:val="es-ES"/>
        </w:rPr>
      </w:pPr>
    </w:p>
    <w:p>
      <w:pPr>
        <w:ind w:hanging="426"/>
        <w:jc w:val="right"/>
        <w:rPr>
          <w:rFonts w:hint="default" w:ascii="Arial Narrow" w:hAnsi="Arial Narrow" w:cs="Arial Narrow"/>
          <w:b/>
          <w:sz w:val="24"/>
          <w:szCs w:val="24"/>
          <w:lang w:val="es-ES"/>
        </w:rPr>
      </w:pPr>
    </w:p>
    <w:p>
      <w:pPr>
        <w:ind w:right="-427" w:hanging="426"/>
        <w:jc w:val="right"/>
        <w:rPr>
          <w:rFonts w:hint="default" w:ascii="Arial Narrow" w:hAnsi="Arial Narrow" w:cs="Arial Narrow"/>
          <w:b/>
          <w:sz w:val="24"/>
          <w:szCs w:val="24"/>
          <w:lang w:val="es-ES"/>
        </w:rPr>
      </w:pPr>
      <w:r>
        <w:rPr>
          <w:rFonts w:hint="default" w:ascii="Arial Narrow" w:hAnsi="Arial Narrow" w:cs="Arial Narrow"/>
          <w:b/>
          <w:sz w:val="24"/>
          <w:szCs w:val="24"/>
        </w:rPr>
        <w:t>2022-23 IKASTURTEA</w:t>
      </w:r>
    </w:p>
    <w:p>
      <w:pPr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</w:p>
    <w:p>
      <w:pPr>
        <w:spacing w:line="360" w:lineRule="auto"/>
        <w:ind w:left="-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</w:p>
    <w:p>
      <w:pPr>
        <w:spacing w:line="360" w:lineRule="auto"/>
        <w:ind w:left="-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</w:p>
    <w:p>
      <w:pPr>
        <w:spacing w:line="360" w:lineRule="auto"/>
        <w:ind w:left="-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t xml:space="preserve">_________________________ jaunak/andreak, irakasle-tutorea delarik, eta _________________________ jaunak/andreak, profesional-instruktore izanik, Lan Harreman eta Gizarte Langintza Fakultatearen eta </w:t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softHyphen/>
      </w:r>
      <w:r>
        <w:rPr>
          <w:rFonts w:hint="default" w:ascii="Arial Narrow" w:hAnsi="Arial Narrow" w:cs="Arial Narrow"/>
          <w:sz w:val="24"/>
          <w:szCs w:val="24"/>
        </w:rPr>
        <w:t xml:space="preserve">__________ erakunde lankidearen arteko hezkuntza lankidetzarako hitzarmenean ezarritakoarekin bat etorrita, honako informazio hau uzten dute agerian: </w:t>
      </w:r>
    </w:p>
    <w:p>
      <w:pPr>
        <w:pStyle w:val="17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 xml:space="preserve">Praktika zein titulaziotan kokatzen den: Gizarte Langintzako gradua </w:t>
      </w:r>
      <w:r>
        <w:rPr>
          <w:rFonts w:hint="default" w:ascii="Arial Narrow" w:hAnsi="Arial Narrow" w:cs="Arial Narrow"/>
          <w:sz w:val="24"/>
          <w:szCs w:val="24"/>
        </w:rPr>
        <w:t>UPV/EHUn.</w:t>
      </w:r>
    </w:p>
    <w:p>
      <w:pPr>
        <w:pStyle w:val="17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Praktika zein ikaslek egingo duen:</w:t>
      </w:r>
      <w:r>
        <w:rPr>
          <w:rFonts w:hint="default" w:ascii="Arial Narrow" w:hAnsi="Arial Narrow" w:cs="Arial Narrow"/>
          <w:sz w:val="24"/>
          <w:szCs w:val="24"/>
          <w:lang w:val="es-ES"/>
        </w:rPr>
        <w:t xml:space="preserve"> ………………………………………………..</w:t>
      </w:r>
    </w:p>
    <w:p>
      <w:pPr>
        <w:pStyle w:val="17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Orduak, guztira:</w:t>
      </w:r>
      <w:r>
        <w:rPr>
          <w:rFonts w:hint="default" w:ascii="Arial Narrow" w:hAnsi="Arial Narrow" w:cs="Arial Narrow"/>
          <w:sz w:val="24"/>
          <w:szCs w:val="24"/>
          <w:lang w:val="es-ES"/>
        </w:rPr>
        <w:t xml:space="preserve"> </w:t>
      </w:r>
      <w:r>
        <w:rPr>
          <w:rFonts w:hint="default" w:ascii="Arial Narrow" w:hAnsi="Arial Narrow" w:cs="Arial Narrow"/>
          <w:sz w:val="24"/>
          <w:szCs w:val="24"/>
        </w:rPr>
        <w:t>320 ordu.</w:t>
      </w:r>
    </w:p>
    <w:p>
      <w:pPr>
        <w:pStyle w:val="17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hint="default" w:ascii="Arial Narrow" w:hAnsi="Arial Narrow" w:cs="Arial Narrow"/>
          <w:sz w:val="24"/>
          <w:szCs w:val="24"/>
          <w:lang w:val="en-US"/>
        </w:rPr>
      </w:pPr>
      <w:r>
        <w:rPr>
          <w:rFonts w:hint="default" w:ascii="Arial Narrow" w:hAnsi="Arial Narrow" w:cs="Arial Narrow"/>
          <w:sz w:val="24"/>
          <w:szCs w:val="24"/>
        </w:rPr>
        <w:t>Ikasleak lortu beharreko oinarrizko gaitasunak: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Behar bezala administratzea eta bere practicumaren erantzule izatea, lehentasunak esleituz, erantzukizunak betez eta bere lan planaren emaitzak etengabe ebaluatuz.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Esperientzia hartzea lanbide jardunean, gizarte errealitatearekin eta gizarte laneko profesionalekin zuzeneko harremana izanez.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Pertsona, familia, talde, erakunde eta komunitateekin elkarreraginean aritzeko eta harreman profesional positiboak sortzeko beharrezkoak diren trebetasunak garatzea.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Esku hartze sozialak dakartzan dilema etikoak ulertzea eta identifikatzea eta gizarte lanaren balioak, printzipio etikoak eta kode deontologikoak aplikatzea.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Gizarte lanari dagozkion jakintza teorikoak, metodologikoak, teknikoak eta instrumentalak aplikatzea.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Lanbide jardunak ematen duen informazioa aztertzea, lanbide jardun praktikoa hobetzeko estrategia gisa.</w:t>
      </w:r>
    </w:p>
    <w:p>
      <w:pPr>
        <w:numPr>
          <w:ilvl w:val="0"/>
          <w:numId w:val="2"/>
        </w:numPr>
        <w:spacing w:line="360" w:lineRule="auto"/>
        <w:ind w:hanging="426"/>
        <w:jc w:val="both"/>
        <w:rPr>
          <w:rFonts w:hint="default" w:ascii="Arial Narrow" w:hAnsi="Arial Narrow" w:cs="Arial Narrow"/>
          <w:sz w:val="24"/>
          <w:szCs w:val="24"/>
          <w:lang w:val="es-ES"/>
        </w:rPr>
      </w:pPr>
      <w:r>
        <w:rPr>
          <w:rFonts w:hint="default" w:ascii="Arial Narrow" w:hAnsi="Arial Narrow" w:cs="Arial Narrow"/>
          <w:sz w:val="24"/>
          <w:szCs w:val="24"/>
        </w:rPr>
        <w:t>Diagnostiko sozialak egiten eta esku-hartze sozialeko proiektuak diseinatzen, inplementatzen eta ebaluatzen ikastea.</w:t>
      </w:r>
    </w:p>
    <w:p>
      <w:pPr>
        <w:spacing w:line="360" w:lineRule="auto"/>
        <w:jc w:val="both"/>
        <w:rPr>
          <w:rFonts w:hint="default" w:ascii="Arial Narrow" w:hAnsi="Arial Narrow" w:cs="Arial Narrow"/>
          <w:sz w:val="20"/>
          <w:szCs w:val="24"/>
          <w:lang w:val="es-ES"/>
        </w:rPr>
      </w:pPr>
    </w:p>
    <w:p>
      <w:pPr>
        <w:spacing w:line="360" w:lineRule="auto"/>
        <w:jc w:val="both"/>
        <w:rPr>
          <w:rFonts w:hint="default" w:ascii="Arial Narrow" w:hAnsi="Arial Narrow" w:cs="Arial Narrow"/>
          <w:sz w:val="20"/>
          <w:szCs w:val="24"/>
          <w:lang w:val="es-ES"/>
        </w:rPr>
      </w:pPr>
    </w:p>
    <w:p>
      <w:pPr>
        <w:spacing w:line="360" w:lineRule="auto"/>
        <w:jc w:val="both"/>
        <w:rPr>
          <w:rFonts w:hint="default" w:ascii="Arial Narrow" w:hAnsi="Arial Narrow" w:cs="Arial Narrow"/>
          <w:sz w:val="20"/>
          <w:szCs w:val="24"/>
          <w:lang w:val="es-ES"/>
        </w:rPr>
      </w:pPr>
    </w:p>
    <w:p>
      <w:pPr>
        <w:pStyle w:val="17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hint="default" w:ascii="Arial Narrow" w:hAnsi="Arial Narrow" w:cs="Arial Narrow"/>
          <w:sz w:val="20"/>
          <w:szCs w:val="20"/>
          <w:lang w:val="es-ES"/>
        </w:rPr>
      </w:pPr>
      <w:r>
        <w:rPr>
          <w:rFonts w:hint="default" w:ascii="Arial Narrow" w:hAnsi="Arial Narrow" w:cs="Arial Narrow"/>
          <w:sz w:val="20"/>
          <w:szCs w:val="20"/>
        </w:rPr>
        <w:t>Egin beharreko jarduera edo zereginak:</w:t>
      </w:r>
      <w:r>
        <w:rPr>
          <w:rFonts w:hint="default" w:ascii="Arial Narrow" w:hAnsi="Arial Narrow" w:cs="Arial Narrow"/>
          <w:sz w:val="20"/>
          <w:szCs w:val="20"/>
          <w:lang w:val="es-ES"/>
        </w:rPr>
        <w:t xml:space="preserve"> </w:t>
      </w:r>
      <w:r>
        <w:rPr>
          <w:rFonts w:hint="default" w:ascii="Arial Narrow" w:hAnsi="Arial Narrow" w:cs="Arial Narrow"/>
          <w:sz w:val="20"/>
          <w:szCs w:val="20"/>
        </w:rPr>
        <w:t>(profesional-instruktorearekin adostekoa)</w:t>
      </w:r>
      <w:r>
        <w:rPr>
          <w:rFonts w:hint="default" w:ascii="Arial Narrow" w:hAnsi="Arial Narrow" w:cs="Arial Narrow"/>
          <w:sz w:val="20"/>
          <w:szCs w:val="20"/>
          <w:lang w:val="es-ES"/>
        </w:rPr>
        <w:t>.</w:t>
      </w:r>
      <w:bookmarkStart w:id="0" w:name="_GoBack"/>
      <w:bookmarkEnd w:id="0"/>
    </w:p>
    <w:p>
      <w:pPr>
        <w:ind w:hanging="426"/>
        <w:jc w:val="both"/>
        <w:rPr>
          <w:rFonts w:hint="default" w:ascii="Arial Narrow" w:hAnsi="Arial Narrow" w:cs="Arial Narrow"/>
          <w:sz w:val="20"/>
          <w:szCs w:val="20"/>
          <w:lang w:val="es-ES"/>
        </w:rPr>
      </w:pPr>
    </w:p>
    <w:tbl>
      <w:tblPr>
        <w:tblStyle w:val="3"/>
        <w:tblpPr w:leftFromText="180" w:rightFromText="180" w:vertAnchor="text" w:horzAnchor="page" w:tblpX="1665" w:tblpY="56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4EC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</w:tblPrEx>
        <w:tc>
          <w:tcPr>
            <w:tcW w:w="9079" w:type="dxa"/>
            <w:gridSpan w:val="2"/>
            <w:shd w:val="clear" w:color="auto" w:fill="FEF4EC"/>
          </w:tcPr>
          <w:p>
            <w:pPr>
              <w:tabs>
                <w:tab w:val="left" w:pos="240"/>
              </w:tabs>
              <w:spacing w:after="60"/>
              <w:ind w:left="29"/>
              <w:jc w:val="center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GARATU BEHARREKO JARDUEREN EDO ZEREGINEN DESKRIBAPENA, EREMUAREN ESPEZIFIKOTASUNA ZEIN DEN</w:t>
            </w:r>
          </w:p>
          <w:p>
            <w:pPr>
              <w:tabs>
                <w:tab w:val="left" w:pos="240"/>
              </w:tabs>
              <w:spacing w:after="60"/>
              <w:ind w:left="29"/>
              <w:jc w:val="center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i/>
                <w:sz w:val="20"/>
                <w:szCs w:val="20"/>
                <w:u w:val="single"/>
              </w:rPr>
              <w:t xml:space="preserve"> (AZPIMARRATU GARATZEA AURREIKUSTEN DIRENAK)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3" w:hRule="atLeast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3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Praktiken eremuari dagokion jakintzarekin lotutakoak: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tabs>
                <w:tab w:val="left" w:pos="240"/>
              </w:tabs>
              <w:spacing w:after="60"/>
              <w:ind w:left="29"/>
              <w:contextualSpacing w:val="0"/>
              <w:jc w:val="both"/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i/>
                <w:sz w:val="20"/>
                <w:szCs w:val="20"/>
              </w:rPr>
              <w:t>Erreferente teorikoak eta/edo dokumentalak irakurtzea, prestakuntza jarduerak, baliabideetarako bisitak egitea, ikerketa sozialak egitea honako hauei buruz: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Artatutako pertsonen profilaren errealitate soziala eta esku hartze sozialaren xedea.</w:t>
            </w:r>
            <w:r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Gizarte zerbitzua, erakundea edo entitatea, bere antolamendu eta funtzionamendua.</w:t>
            </w:r>
            <w:r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Lanpostua: lanbide funtzioak, rolak eta teknikak ezagutu eta bereizten ditu.</w:t>
            </w:r>
            <w:r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Gizartearen errealitatea eta erakundea kokatzen dituzten legegintzako erreferenteak.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240"/>
              </w:tabs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n-U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Esku hartzearen xedeari dagokion gizarte errealitatearekin lotutako gizarte baliabideak.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3" w:hRule="atLeast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3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Gizarte diagnostikoari lotutakoak: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Balorazio eskalen aplikazioa.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Diagnostiko sozialak egitea.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Plangintzari lotutakoak: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Gizarte proiektuen diseinua.</w:t>
            </w:r>
          </w:p>
          <w:p>
            <w:pPr>
              <w:pStyle w:val="17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Banakako eta familiako arreta planak diseinatzea.</w:t>
            </w:r>
          </w:p>
          <w:p>
            <w:pPr>
              <w:pStyle w:val="17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Zerbitzuari lotutako ekintzak eta jarduerak programatzea.</w:t>
            </w:r>
          </w:p>
          <w:p>
            <w:pPr>
              <w:pStyle w:val="17"/>
              <w:numPr>
                <w:ilvl w:val="0"/>
                <w:numId w:val="7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Praktiketan egindako lana planifikatzea eta kanpoko egunkarian erregistratzea.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Esku hartze sozialari lotutakoak.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Behatu eta/edo lagundu gizarte langilearen eguneroko praxian: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Informazioa, orientazioa eta/edo aholkularitza.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Harrera eta elkarrizketa pertsonalak, erreferentziako gizarte langilearekin batera.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Etxez etxeko bisitak, erreferentziako gizarte langilearekin batera.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Lagundutako pertsonei, taldeei eta abarri laguntzea.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Kasuen, taldeen, komunitateen, kolektiboen eta proiektuen jarraipena egitea.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Dokumentu teknikak aplikatzea:</w:t>
            </w:r>
            <w:r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hint="default" w:ascii="Arial Narrow" w:hAnsi="Arial Narrow" w:cs="Arial Narrow"/>
                <w:i/>
                <w:sz w:val="20"/>
                <w:szCs w:val="20"/>
              </w:rPr>
              <w:t>elkarrizketak, fitxak eta historia sozialak, espedienteak, txosten sozialak eta abar</w:t>
            </w:r>
            <w:r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hint="default" w:ascii="Arial Narrow" w:hAnsi="Arial Narrow" w:cs="Arial Narrow"/>
                <w:i/>
                <w:sz w:val="20"/>
                <w:szCs w:val="20"/>
              </w:rPr>
              <w:t xml:space="preserve"> erregistratzea.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Informatika kudeatzeko eta datuak mantentzeko tresna ezagutzea.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Prestazioak eta zerbitzuak izapidetzea.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Fitxa eta historia soziala, txosten sozialak eta abar egitea.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Talde-bileretan eta bilera instituzionaletan parte hartzea.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Beste erakunde batzuekin eta beste gizarte baliabide batzuetako profesionalekin koordinatzea.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Talde eta komunitate mailako beste ekintza batzuk.</w:t>
            </w:r>
          </w:p>
          <w:p>
            <w:pPr>
              <w:pStyle w:val="17"/>
              <w:numPr>
                <w:ilvl w:val="0"/>
                <w:numId w:val="8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Prebentzio-, sentsibilizazio-, prestakuntza- eta sustapen-jarduerak diseinatu, antolatu eta gauzatzea.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>
            <w:pPr>
              <w:pStyle w:val="17"/>
              <w:numPr>
                <w:ilvl w:val="0"/>
                <w:numId w:val="6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sz w:val="20"/>
                <w:szCs w:val="20"/>
              </w:rPr>
              <w:t>Ebaluazio sozialari lotutakoak:</w:t>
            </w:r>
            <w:r>
              <w:rPr>
                <w:rFonts w:hint="default" w:ascii="Arial Narrow" w:hAnsi="Arial Narrow" w:cs="Arial Narrow"/>
                <w:b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Garatutako ekintzen ebaluazioa.</w:t>
            </w:r>
          </w:p>
          <w:p>
            <w:pPr>
              <w:pStyle w:val="17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Eguneroko praxiaren autoebaluazioa.</w:t>
            </w:r>
          </w:p>
          <w:p>
            <w:pPr>
              <w:pStyle w:val="17"/>
              <w:numPr>
                <w:ilvl w:val="0"/>
                <w:numId w:val="9"/>
              </w:numPr>
              <w:tabs>
                <w:tab w:val="left" w:pos="240"/>
              </w:tabs>
              <w:spacing w:after="60"/>
              <w:ind w:left="29" w:firstLine="0"/>
              <w:contextualSpacing w:val="0"/>
              <w:jc w:val="both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</w:rPr>
              <w:t>Proiektuen jarraipenari eta amaierari buruzko txostenak. Erakunde-memoriak.</w:t>
            </w:r>
          </w:p>
          <w:p>
            <w:pPr>
              <w:pStyle w:val="17"/>
              <w:tabs>
                <w:tab w:val="left" w:pos="240"/>
              </w:tabs>
              <w:spacing w:after="60"/>
              <w:ind w:left="29"/>
              <w:contextualSpacing w:val="0"/>
              <w:rPr>
                <w:rFonts w:hint="default" w:ascii="Arial Narrow" w:hAnsi="Arial Narrow" w:cs="Arial Narrow"/>
                <w:sz w:val="20"/>
                <w:szCs w:val="20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4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9" w:type="dxa"/>
            <w:gridSpan w:val="2"/>
            <w:shd w:val="clear" w:color="auto" w:fill="FEF4EC"/>
          </w:tcPr>
          <w:p>
            <w:pPr>
              <w:tabs>
                <w:tab w:val="left" w:pos="240"/>
              </w:tabs>
              <w:spacing w:after="60"/>
              <w:ind w:left="29"/>
              <w:jc w:val="both"/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b/>
                <w:i/>
                <w:sz w:val="20"/>
                <w:szCs w:val="20"/>
              </w:rPr>
              <w:t>BESTELAKO JARDUERAK.</w:t>
            </w:r>
            <w:r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hint="default" w:ascii="Arial Narrow" w:hAnsi="Arial Narrow" w:cs="Arial Narrow"/>
                <w:i/>
                <w:sz w:val="20"/>
                <w:szCs w:val="20"/>
              </w:rPr>
              <w:t>Eremuaren espezifikotasunaren arabera:</w:t>
            </w:r>
          </w:p>
          <w:p>
            <w:pPr>
              <w:pStyle w:val="17"/>
              <w:numPr>
                <w:ilvl w:val="0"/>
                <w:numId w:val="10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  <w:t xml:space="preserve"> </w:t>
            </w:r>
          </w:p>
          <w:p>
            <w:pPr>
              <w:pStyle w:val="17"/>
              <w:numPr>
                <w:ilvl w:val="0"/>
                <w:numId w:val="10"/>
              </w:numPr>
              <w:tabs>
                <w:tab w:val="left" w:pos="240"/>
              </w:tabs>
              <w:spacing w:after="60"/>
              <w:ind w:left="29" w:firstLine="0"/>
              <w:jc w:val="both"/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</w:pPr>
            <w:r>
              <w:rPr>
                <w:rFonts w:hint="default" w:ascii="Arial Narrow" w:hAnsi="Arial Narrow" w:cs="Arial Narrow"/>
                <w:i/>
                <w:sz w:val="20"/>
                <w:szCs w:val="20"/>
                <w:lang w:val="es-ES"/>
              </w:rPr>
              <w:t xml:space="preserve"> </w:t>
            </w:r>
          </w:p>
        </w:tc>
      </w:tr>
    </w:tbl>
    <w:p>
      <w:pPr>
        <w:spacing w:before="180" w:after="240"/>
        <w:jc w:val="both"/>
        <w:rPr>
          <w:rFonts w:hint="default" w:ascii="Arial Narrow" w:hAnsi="Arial Narrow" w:cs="Arial Narrow"/>
          <w:sz w:val="20"/>
          <w:szCs w:val="20"/>
          <w:lang w:val="es-ES"/>
        </w:rPr>
      </w:pPr>
      <w:r>
        <w:rPr>
          <w:rFonts w:hint="default" w:ascii="Arial Narrow" w:hAnsi="Arial Narrow" w:cs="Arial Narrow"/>
          <w:sz w:val="20"/>
          <w:szCs w:val="20"/>
        </w:rPr>
        <w:t xml:space="preserve">Horren </w:t>
      </w:r>
      <w:r>
        <w:rPr>
          <w:rFonts w:hint="default" w:ascii="Arial Narrow" w:hAnsi="Arial Narrow" w:cs="Arial Narrow"/>
          <w:sz w:val="20"/>
          <w:szCs w:val="20"/>
          <w:lang w:val="es-ES"/>
        </w:rPr>
        <w:t>hiru</w:t>
      </w:r>
      <w:r>
        <w:rPr>
          <w:rFonts w:hint="default" w:ascii="Arial Narrow" w:hAnsi="Arial Narrow" w:cs="Arial Narrow"/>
          <w:sz w:val="20"/>
          <w:szCs w:val="20"/>
        </w:rPr>
        <w:t xml:space="preserve"> ale sinatzen dira hemen:</w:t>
      </w:r>
    </w:p>
    <w:p>
      <w:pPr>
        <w:spacing w:before="120" w:after="120" w:line="360" w:lineRule="auto"/>
        <w:jc w:val="right"/>
        <w:rPr>
          <w:rFonts w:hint="default" w:ascii="Arial Narrow" w:hAnsi="Arial Narrow" w:cs="Arial Narrow"/>
          <w:sz w:val="20"/>
          <w:szCs w:val="20"/>
          <w:lang w:val="es-ES"/>
        </w:rPr>
      </w:pPr>
      <w:r>
        <w:rPr>
          <w:rFonts w:hint="default" w:ascii="Arial Narrow" w:hAnsi="Arial Narrow" w:cs="Arial Narrow"/>
          <w:sz w:val="20"/>
          <w:szCs w:val="20"/>
          <w:lang w:val="es-ES"/>
        </w:rPr>
        <w:t>………………………………………………...</w:t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softHyphen/>
      </w:r>
      <w:r>
        <w:rPr>
          <w:rFonts w:hint="default" w:ascii="Arial Narrow" w:hAnsi="Arial Narrow" w:cs="Arial Narrow"/>
          <w:sz w:val="20"/>
          <w:szCs w:val="20"/>
        </w:rPr>
        <w:t>_______________, _____(e)ko ______________aren ____(e)an</w:t>
      </w:r>
    </w:p>
    <w:p>
      <w:pPr>
        <w:spacing w:line="360" w:lineRule="auto"/>
        <w:jc w:val="both"/>
        <w:rPr>
          <w:rFonts w:hint="default" w:ascii="Arial Narrow" w:hAnsi="Arial Narrow" w:cs="Arial Narrow"/>
          <w:sz w:val="20"/>
          <w:szCs w:val="20"/>
          <w:lang w:val="es-ES"/>
        </w:rPr>
      </w:pPr>
      <w:r>
        <w:rPr>
          <w:rFonts w:hint="default" w:ascii="Arial Narrow" w:hAnsi="Arial Narrow" w:cs="Arial Narrow"/>
          <w:sz w:val="20"/>
          <w:szCs w:val="20"/>
        </w:rPr>
        <w:t>UPV/EHU</w:t>
      </w:r>
      <w:r>
        <w:rPr>
          <w:rFonts w:hint="default" w:ascii="Arial Narrow" w:hAnsi="Arial Narrow" w:cs="Arial Narrow"/>
          <w:sz w:val="20"/>
          <w:szCs w:val="20"/>
          <w:lang w:val="es-ES"/>
        </w:rPr>
        <w:t>REN IZENEAN:                          E</w:t>
      </w:r>
      <w:r>
        <w:rPr>
          <w:rFonts w:hint="default" w:ascii="Arial Narrow" w:hAnsi="Arial Narrow" w:cs="Arial Narrow"/>
          <w:sz w:val="20"/>
          <w:szCs w:val="20"/>
        </w:rPr>
        <w:t>RAKUNDEAREN IZENEAN:</w:t>
      </w:r>
      <w:r>
        <w:rPr>
          <w:rFonts w:hint="default" w:ascii="Arial Narrow" w:hAnsi="Arial Narrow" w:cs="Arial Narrow"/>
          <w:sz w:val="20"/>
          <w:szCs w:val="20"/>
          <w:lang w:val="es-ES"/>
        </w:rPr>
        <w:t xml:space="preserve">                        IKASLEAREN IZENENEAN</w:t>
      </w:r>
    </w:p>
    <w:p>
      <w:pPr>
        <w:spacing w:line="360" w:lineRule="auto"/>
        <w:rPr>
          <w:rFonts w:hint="default" w:ascii="Arial Narrow" w:hAnsi="Arial Narrow" w:cs="Arial Narrow"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26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HUSerif">
    <w:panose1 w:val="02000503050000020004"/>
    <w:charset w:val="00"/>
    <w:family w:val="modern"/>
    <w:pitch w:val="default"/>
    <w:sig w:usb0="800000A7" w:usb1="40000042" w:usb2="00000000" w:usb3="00000000" w:csb0="00000000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miri Quran">
    <w:panose1 w:val="00000500000000000000"/>
    <w:charset w:val="00"/>
    <w:family w:val="auto"/>
    <w:pitch w:val="default"/>
    <w:sig w:usb0="80002043" w:usb1="80002000" w:usb2="00000000" w:usb3="00000000" w:csb0="0000004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165" w:type="dxa"/>
      <w:tblInd w:w="-15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86"/>
      <w:gridCol w:w="557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582" w:type="dxa"/>
        </w:tcPr>
        <w:p>
          <w:pPr>
            <w:pStyle w:val="9"/>
            <w:ind w:left="600"/>
          </w:pPr>
          <w:r>
            <w:rPr>
              <w:lang w:eastAsia="eu-ES"/>
            </w:rPr>
            <w:drawing>
              <wp:inline distT="0" distB="0" distL="0" distR="0">
                <wp:extent cx="3007360" cy="603250"/>
                <wp:effectExtent l="19050" t="0" r="2237" b="0"/>
                <wp:docPr id="15" name="Imagen 16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6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TRABAJO SOCIAL</w:t>
          </w:r>
        </w:p>
        <w:p>
          <w:pPr>
            <w:jc w:val="right"/>
          </w:pPr>
          <w:r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93B7C"/>
    <w:multiLevelType w:val="multilevel"/>
    <w:tmpl w:val="04793B7C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8F4C74"/>
    <w:multiLevelType w:val="multilevel"/>
    <w:tmpl w:val="118F4C74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93935CD"/>
    <w:multiLevelType w:val="multilevel"/>
    <w:tmpl w:val="293935CD"/>
    <w:lvl w:ilvl="0" w:tentative="0">
      <w:start w:val="1"/>
      <w:numFmt w:val="bullet"/>
      <w:lvlText w:val=""/>
      <w:lvlJc w:val="left"/>
      <w:pPr>
        <w:ind w:left="1186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ind w:left="1906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6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46" w:hanging="360"/>
      </w:pPr>
      <w:rPr>
        <w:rFonts w:hint="default" w:ascii="Wingdings" w:hAnsi="Wingdings"/>
      </w:rPr>
    </w:lvl>
  </w:abstractNum>
  <w:abstractNum w:abstractNumId="3">
    <w:nsid w:val="2BCF62D3"/>
    <w:multiLevelType w:val="multilevel"/>
    <w:tmpl w:val="2BCF62D3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31390"/>
    <w:multiLevelType w:val="multilevel"/>
    <w:tmpl w:val="3143139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E106C3"/>
    <w:multiLevelType w:val="multilevel"/>
    <w:tmpl w:val="3AE106C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B3D1605"/>
    <w:multiLevelType w:val="multilevel"/>
    <w:tmpl w:val="4B3D1605"/>
    <w:lvl w:ilvl="0" w:tentative="0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1146"/>
        </w:tabs>
        <w:ind w:left="114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66"/>
        </w:tabs>
        <w:ind w:left="186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86"/>
        </w:tabs>
        <w:ind w:left="258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306"/>
        </w:tabs>
        <w:ind w:left="330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026"/>
        </w:tabs>
        <w:ind w:left="402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746"/>
        </w:tabs>
        <w:ind w:left="474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66"/>
        </w:tabs>
        <w:ind w:left="546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86"/>
        </w:tabs>
        <w:ind w:left="6186" w:hanging="360"/>
      </w:pPr>
      <w:rPr>
        <w:rFonts w:hint="default" w:ascii="Wingdings" w:hAnsi="Wingdings"/>
      </w:rPr>
    </w:lvl>
  </w:abstractNum>
  <w:abstractNum w:abstractNumId="7">
    <w:nsid w:val="50520FEC"/>
    <w:multiLevelType w:val="multilevel"/>
    <w:tmpl w:val="50520FEC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7FC570D"/>
    <w:multiLevelType w:val="multilevel"/>
    <w:tmpl w:val="77FC570D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E152D15"/>
    <w:multiLevelType w:val="multilevel"/>
    <w:tmpl w:val="7E152D15"/>
    <w:lvl w:ilvl="0" w:tentative="0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60BA3"/>
    <w:rsid w:val="00061872"/>
    <w:rsid w:val="00083A54"/>
    <w:rsid w:val="000846E4"/>
    <w:rsid w:val="00091FFC"/>
    <w:rsid w:val="00092206"/>
    <w:rsid w:val="000A015D"/>
    <w:rsid w:val="000F28BF"/>
    <w:rsid w:val="000F652F"/>
    <w:rsid w:val="001554CE"/>
    <w:rsid w:val="001E2C1C"/>
    <w:rsid w:val="001F001E"/>
    <w:rsid w:val="0027011F"/>
    <w:rsid w:val="002930FE"/>
    <w:rsid w:val="00297B70"/>
    <w:rsid w:val="002F5864"/>
    <w:rsid w:val="0030363F"/>
    <w:rsid w:val="003906F4"/>
    <w:rsid w:val="003A50C2"/>
    <w:rsid w:val="004316F6"/>
    <w:rsid w:val="0043764E"/>
    <w:rsid w:val="00446A1B"/>
    <w:rsid w:val="00463D74"/>
    <w:rsid w:val="00464FFD"/>
    <w:rsid w:val="004C2BD6"/>
    <w:rsid w:val="00517981"/>
    <w:rsid w:val="00541A79"/>
    <w:rsid w:val="005462D1"/>
    <w:rsid w:val="00567585"/>
    <w:rsid w:val="006360EA"/>
    <w:rsid w:val="00725EEF"/>
    <w:rsid w:val="0074511E"/>
    <w:rsid w:val="00746976"/>
    <w:rsid w:val="00752985"/>
    <w:rsid w:val="0078527C"/>
    <w:rsid w:val="00792A1D"/>
    <w:rsid w:val="007B2B48"/>
    <w:rsid w:val="007C39C1"/>
    <w:rsid w:val="00844DCF"/>
    <w:rsid w:val="00854E0F"/>
    <w:rsid w:val="0085513F"/>
    <w:rsid w:val="00857CE9"/>
    <w:rsid w:val="00886C9A"/>
    <w:rsid w:val="008A0586"/>
    <w:rsid w:val="008C5C73"/>
    <w:rsid w:val="008F69AE"/>
    <w:rsid w:val="00926210"/>
    <w:rsid w:val="00A13D5C"/>
    <w:rsid w:val="00A920B2"/>
    <w:rsid w:val="00A95794"/>
    <w:rsid w:val="00AA3475"/>
    <w:rsid w:val="00B52C6D"/>
    <w:rsid w:val="00B55EF0"/>
    <w:rsid w:val="00BD7AF0"/>
    <w:rsid w:val="00C10F6E"/>
    <w:rsid w:val="00C21A6F"/>
    <w:rsid w:val="00C277E2"/>
    <w:rsid w:val="00C55FAE"/>
    <w:rsid w:val="00D8284F"/>
    <w:rsid w:val="00DB7898"/>
    <w:rsid w:val="00DC3351"/>
    <w:rsid w:val="00E179D3"/>
    <w:rsid w:val="00F4799C"/>
    <w:rsid w:val="00F71524"/>
    <w:rsid w:val="00FB12D3"/>
    <w:rsid w:val="042B1CEF"/>
    <w:rsid w:val="25391232"/>
    <w:rsid w:val="2D3C2B4B"/>
    <w:rsid w:val="2E9F22F0"/>
    <w:rsid w:val="62D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" w:hAnsi="Times" w:eastAsia="Times" w:cs="Times New Roman"/>
      <w:sz w:val="24"/>
      <w:lang w:val="eu-ES" w:eastAsia="es-E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16"/>
    <w:semiHidden/>
    <w:qFormat/>
    <w:uiPriority w:val="0"/>
    <w:rPr>
      <w:rFonts w:ascii="Times New Roman" w:hAnsi="Times New Roman" w:eastAsia="Times New Roman"/>
      <w:sz w:val="20"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qFormat/>
    <w:uiPriority w:val="0"/>
    <w:rPr>
      <w:rFonts w:ascii="Times New Roman" w:hAnsi="Times New Roman" w:eastAsia="Times New Roman"/>
      <w:sz w:val="20"/>
    </w:rPr>
  </w:style>
  <w:style w:type="paragraph" w:styleId="9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table" w:styleId="1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Goiburua Kar"/>
    <w:basedOn w:val="2"/>
    <w:link w:val="9"/>
    <w:qFormat/>
    <w:uiPriority w:val="99"/>
  </w:style>
  <w:style w:type="character" w:customStyle="1" w:styleId="13">
    <w:name w:val="Bunbuiloaren testua K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Orri-oina Kar"/>
    <w:basedOn w:val="2"/>
    <w:link w:val="10"/>
    <w:qFormat/>
    <w:uiPriority w:val="99"/>
  </w:style>
  <w:style w:type="character" w:customStyle="1" w:styleId="15">
    <w:name w:val="Iruzkinaren testua Kar"/>
    <w:basedOn w:val="2"/>
    <w:link w:val="8"/>
    <w:semiHidden/>
    <w:qFormat/>
    <w:uiPriority w:val="0"/>
    <w:rPr>
      <w:rFonts w:ascii="Times New Roman" w:hAnsi="Times New Roman" w:eastAsia="Times New Roman" w:cs="Times New Roman"/>
      <w:sz w:val="20"/>
      <w:szCs w:val="20"/>
      <w:lang w:val="eu-ES" w:eastAsia="es-ES"/>
    </w:rPr>
  </w:style>
  <w:style w:type="character" w:customStyle="1" w:styleId="16">
    <w:name w:val="Oin-oharraren testua Kar"/>
    <w:basedOn w:val="2"/>
    <w:link w:val="6"/>
    <w:semiHidden/>
    <w:qFormat/>
    <w:uiPriority w:val="0"/>
    <w:rPr>
      <w:rFonts w:ascii="Times New Roman" w:hAnsi="Times New Roman" w:eastAsia="Times New Roman" w:cs="Times New Roman"/>
      <w:sz w:val="20"/>
      <w:szCs w:val="20"/>
      <w:lang w:val="eu-ES" w:eastAsia="es-E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941C-E622-475D-94AD-C2AE680F0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2</Pages>
  <Words>599</Words>
  <Characters>3418</Characters>
  <Lines>28</Lines>
  <Paragraphs>8</Paragraphs>
  <TotalTime>167</TotalTime>
  <ScaleCrop>false</ScaleCrop>
  <LinksUpToDate>false</LinksUpToDate>
  <CharactersWithSpaces>4009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2022-08-08T07:25:00Z</dcterms:created>
  <dc:creator>VgTic</dc:creator>
  <cp:lastModifiedBy>vcparvim</cp:lastModifiedBy>
  <cp:lastPrinted>2022-07-19T17:09:00Z</cp:lastPrinted>
  <dcterms:modified xsi:type="dcterms:W3CDTF">2022-10-11T17:42:30Z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C64076C9E1114E8A85E8602410FC5D62</vt:lpwstr>
  </property>
</Properties>
</file>