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97" w:rsidRPr="00207481" w:rsidRDefault="000F2127">
      <w:pPr>
        <w:ind w:left="1" w:hanging="3"/>
        <w:jc w:val="center"/>
        <w:rPr>
          <w:rFonts w:ascii="EHUSans" w:eastAsia="EHUSans" w:hAnsi="EHUSans" w:cs="EHUSans"/>
          <w:sz w:val="28"/>
          <w:szCs w:val="28"/>
        </w:rPr>
      </w:pPr>
      <w:r w:rsidRPr="00207481">
        <w:rPr>
          <w:rFonts w:ascii="EHUSans" w:eastAsia="EHUSans" w:hAnsi="EHUSans" w:cs="EHUSans"/>
          <w:b/>
          <w:sz w:val="28"/>
          <w:szCs w:val="28"/>
        </w:rPr>
        <w:t xml:space="preserve">PLAN DE INVESTIGACIÓN y PLAN DE FORMACIÓN PERSONAL </w:t>
      </w:r>
    </w:p>
    <w:p w:rsidR="00AE2D97" w:rsidRDefault="00AE2D97">
      <w:pPr>
        <w:ind w:left="0" w:hanging="2"/>
        <w:rPr>
          <w:rFonts w:ascii="Arial" w:eastAsia="Arial" w:hAnsi="Arial" w:cs="Arial"/>
        </w:rPr>
      </w:pPr>
    </w:p>
    <w:tbl>
      <w:tblPr>
        <w:tblStyle w:val="a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DOCTORANDA/DOCTORANDO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Programa de Doctorado: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Dedicación: ☐ tiempo  completo  ☐ tiempo parcial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TUTOR/TUTORA</w:t>
            </w:r>
          </w:p>
        </w:tc>
      </w:tr>
      <w:tr w:rsidR="00AE2D97" w:rsidTr="002B5C34">
        <w:tc>
          <w:tcPr>
            <w:tcW w:w="9317" w:type="dxa"/>
          </w:tcPr>
          <w:p w:rsidR="00AE2D97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t xml:space="preserve">ombre  </w:t>
            </w:r>
            <w:bookmarkStart w:id="0" w:name="bookmark=id.gjdgxs" w:colFirst="0" w:colLast="0"/>
            <w:bookmarkEnd w:id="0"/>
            <w:r w:rsidR="000F2127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Departamento: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543"/>
        <w:gridCol w:w="2977"/>
      </w:tblGrid>
      <w:tr w:rsidR="002B5C34" w:rsidTr="002B5C34">
        <w:tc>
          <w:tcPr>
            <w:tcW w:w="2797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1</w:t>
            </w:r>
          </w:p>
        </w:tc>
        <w:tc>
          <w:tcPr>
            <w:tcW w:w="3543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2</w:t>
            </w:r>
          </w:p>
        </w:tc>
        <w:tc>
          <w:tcPr>
            <w:tcW w:w="2977" w:type="dxa"/>
            <w:shd w:val="clear" w:color="auto" w:fill="F3F3F3"/>
          </w:tcPr>
          <w:p w:rsidR="002B5C34" w:rsidRDefault="00C808CC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3</w:t>
            </w:r>
          </w:p>
        </w:tc>
      </w:tr>
      <w:tr w:rsidR="002B5C34" w:rsidTr="002B5C34">
        <w:tc>
          <w:tcPr>
            <w:tcW w:w="2797" w:type="dxa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Universidad/Organismo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543" w:type="dxa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Universidad/Organismo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977" w:type="dxa"/>
          </w:tcPr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  <w:p w:rsidR="002B5C34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Universidad/Organismo</w:t>
            </w:r>
          </w:p>
        </w:tc>
      </w:tr>
    </w:tbl>
    <w:p w:rsidR="00AE2D97" w:rsidRDefault="00AE2D97">
      <w:pPr>
        <w:ind w:left="0" w:hanging="2"/>
      </w:pPr>
    </w:p>
    <w:tbl>
      <w:tblPr>
        <w:tblStyle w:val="a2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TÍTULO 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</w:pPr>
    </w:p>
    <w:tbl>
      <w:tblPr>
        <w:tblStyle w:val="a3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Deberá contener: Antecedentes clave. Objetivos e hipótesis. Metodología. Bibliografía. Medios materiales y otros recursos. Planificación temporal. 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 w:rsidP="00FB73F5">
            <w:pPr>
              <w:ind w:leftChars="0" w:left="0" w:firstLineChars="0" w:firstLine="0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AVANCES CON RESPECTO AL ÚLTIMO 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FB73F5" w:rsidRDefault="00FB73F5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5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lastRenderedPageBreak/>
              <w:t>PLAN DE FORMACIÓN PERSONAL</w:t>
            </w:r>
            <w:r w:rsidR="00F54848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</w:t>
            </w:r>
          </w:p>
          <w:p w:rsidR="00F54848" w:rsidRDefault="00F54848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(El alumnado con primera matrícula anterior al curso 2024/2025 no está obligado a elaborar el plan de formación personal).</w:t>
            </w:r>
          </w:p>
          <w:p w:rsidR="00AE2D97" w:rsidRDefault="000F2127" w:rsidP="002B5C34">
            <w:pPr>
              <w:ind w:left="0" w:hanging="2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Deberá contener un plan de las actividades formativas: cursos de formación específica y/o transversal; asistencia a congresos, jornadas o seminarios, microcredenciales; actividades acordadas con las y los directores para la consecución de la tesis; y/u otros. Indicar en la tabla inferior qué competencias básicas contribuye a adquirir cada una de las actividades (Ver anexo I)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6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AVANCES CON RESPECTO AL ÚLTIMO PLAN DE FORMACIÓN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2B5C34" w:rsidRDefault="002B5C34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7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1276"/>
      </w:tblGrid>
      <w:tr w:rsidR="00AE2D97" w:rsidTr="002B5C34">
        <w:trPr>
          <w:trHeight w:val="200"/>
        </w:trPr>
        <w:tc>
          <w:tcPr>
            <w:tcW w:w="4639" w:type="dxa"/>
            <w:vMerge w:val="restart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lastRenderedPageBreak/>
              <w:t>Actividad de Formación</w:t>
            </w:r>
          </w:p>
        </w:tc>
        <w:tc>
          <w:tcPr>
            <w:tcW w:w="4678" w:type="dxa"/>
            <w:gridSpan w:val="7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Competencias</w:t>
            </w:r>
          </w:p>
        </w:tc>
      </w:tr>
      <w:tr w:rsidR="00AE2D97" w:rsidTr="002B5C34">
        <w:trPr>
          <w:trHeight w:val="200"/>
        </w:trPr>
        <w:tc>
          <w:tcPr>
            <w:tcW w:w="4639" w:type="dxa"/>
            <w:vMerge/>
          </w:tcPr>
          <w:p w:rsidR="00AE2D97" w:rsidRDefault="00AE2D97">
            <w:pPr>
              <w:spacing w:line="240" w:lineRule="auto"/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g</w:t>
            </w: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16"/>
                <w:szCs w:val="16"/>
              </w:rPr>
            </w:pPr>
            <w:r>
              <w:rPr>
                <w:rFonts w:ascii="EHUSans" w:eastAsia="EHUSans" w:hAnsi="EHUSans" w:cs="EHUSans"/>
                <w:sz w:val="16"/>
                <w:szCs w:val="16"/>
              </w:rPr>
              <w:t>... añadir tantas filas como sea necesario</w:t>
            </w: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0F2127">
      <w:pPr>
        <w:tabs>
          <w:tab w:val="left" w:pos="4500"/>
          <w:tab w:val="left" w:pos="7020"/>
        </w:tabs>
        <w:ind w:left="0" w:hanging="2"/>
        <w:jc w:val="right"/>
        <w:rPr>
          <w:rFonts w:ascii="EHUSans" w:eastAsia="EHUSans" w:hAnsi="EHUSans" w:cs="EHUSans"/>
          <w:sz w:val="20"/>
          <w:szCs w:val="20"/>
        </w:rPr>
      </w:pPr>
      <w:r>
        <w:rPr>
          <w:rFonts w:ascii="EHUSans" w:eastAsia="EHUSans" w:hAnsi="EHUSans" w:cs="EHUSans"/>
          <w:sz w:val="20"/>
          <w:szCs w:val="20"/>
        </w:rPr>
        <w:t xml:space="preserve">a </w:t>
      </w:r>
      <w:bookmarkStart w:id="3" w:name="bookmark=id.3znysh7" w:colFirst="0" w:colLast="0"/>
      <w:bookmarkEnd w:id="3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</w:t>
      </w:r>
      <w:bookmarkStart w:id="4" w:name="bookmark=id.2et92p0" w:colFirst="0" w:colLast="0"/>
      <w:bookmarkEnd w:id="4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20</w:t>
      </w:r>
      <w:bookmarkStart w:id="5" w:name="bookmark=id.tyjcwt" w:colFirst="0" w:colLast="0"/>
      <w:bookmarkEnd w:id="5"/>
      <w:r>
        <w:rPr>
          <w:rFonts w:ascii="Calibri" w:eastAsia="Calibri" w:hAnsi="Calibri" w:cs="Calibri"/>
          <w:sz w:val="20"/>
          <w:szCs w:val="20"/>
        </w:rPr>
        <w:t>     </w:t>
      </w:r>
    </w:p>
    <w:tbl>
      <w:tblPr>
        <w:tblStyle w:val="a8"/>
        <w:tblW w:w="85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595"/>
      </w:tblGrid>
      <w:tr w:rsidR="00AE2D97">
        <w:tc>
          <w:tcPr>
            <w:tcW w:w="8595" w:type="dxa"/>
            <w:vAlign w:val="center"/>
          </w:tcPr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Doctoranda/Doctorando</w:t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bookmarkStart w:id="6" w:name="bookmark=id.3dy6vkm" w:colFirst="0" w:colLast="0"/>
            <w:bookmarkEnd w:id="6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9"/>
        <w:tblW w:w="91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3119"/>
        <w:gridCol w:w="2977"/>
      </w:tblGrid>
      <w:tr w:rsidR="00FB73F5" w:rsidTr="00FB73F5">
        <w:tc>
          <w:tcPr>
            <w:tcW w:w="3085" w:type="dxa"/>
          </w:tcPr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1 de la tesis</w:t>
            </w: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bookmarkStart w:id="7" w:name="bookmark=id.1t3h5sf" w:colFirst="0" w:colLast="0"/>
            <w:bookmarkEnd w:id="7"/>
            <w:r>
              <w:rPr>
                <w:rFonts w:ascii="EHUSans" w:eastAsia="EHUSans" w:hAnsi="EHUSans" w:cs="EHUSans"/>
                <w:sz w:val="20"/>
                <w:szCs w:val="20"/>
              </w:rPr>
              <w:t>     </w:t>
            </w:r>
          </w:p>
        </w:tc>
        <w:tc>
          <w:tcPr>
            <w:tcW w:w="3119" w:type="dxa"/>
          </w:tcPr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2 de la tesis</w:t>
            </w: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      </w:t>
            </w:r>
          </w:p>
        </w:tc>
        <w:tc>
          <w:tcPr>
            <w:tcW w:w="2977" w:type="dxa"/>
          </w:tcPr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Director/Directora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de la tesis</w:t>
            </w: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      </w:t>
            </w: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a"/>
        <w:tblW w:w="9464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E2D97" w:rsidTr="00FB73F5">
        <w:tc>
          <w:tcPr>
            <w:tcW w:w="9464" w:type="dxa"/>
          </w:tcPr>
          <w:p w:rsidR="00AE2D97" w:rsidRDefault="005D1711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Tutor/Tutora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b/>
          <w:sz w:val="20"/>
          <w:szCs w:val="20"/>
        </w:rPr>
      </w:pP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b/>
          <w:sz w:val="20"/>
          <w:szCs w:val="20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  <w:r w:rsidRPr="00EB1DB6">
        <w:rPr>
          <w:rFonts w:ascii="EHUSans" w:hAnsi="EHUSans"/>
          <w:b/>
          <w:color w:val="000000"/>
          <w:sz w:val="19"/>
          <w:szCs w:val="19"/>
        </w:rPr>
        <w:lastRenderedPageBreak/>
        <w:t>Anexo I. Competencias que debe adquirir la doctoranda o el doctorando seg</w:t>
      </w:r>
      <w:r w:rsidRPr="00EB1DB6">
        <w:rPr>
          <w:rFonts w:ascii="EHUSans" w:hAnsi="EHUSans"/>
          <w:b/>
          <w:sz w:val="19"/>
          <w:szCs w:val="19"/>
        </w:rPr>
        <w:t xml:space="preserve">ún el Real Decreto (99/2011) 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y ejemplos de </w:t>
      </w:r>
      <w:r w:rsidRPr="00EB1DB6">
        <w:rPr>
          <w:rFonts w:ascii="EHUSans" w:hAnsi="EHUSans"/>
          <w:b/>
          <w:sz w:val="19"/>
          <w:szCs w:val="19"/>
        </w:rPr>
        <w:t>actividades de formación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 que contribuyen a cumplir cada una de las competencias. 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a) Comprensión sistemática de un ámbito de estudio y dominio de las habilidades y métodos de investigación relacionados con dicho ámbito.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específica relacionados con el ámbito de estudio; Asistencia a </w:t>
      </w:r>
      <w:r w:rsidRPr="00EB1DB6">
        <w:rPr>
          <w:rFonts w:ascii="EHUSans" w:hAnsi="EHUSans"/>
          <w:i/>
          <w:sz w:val="19"/>
          <w:szCs w:val="19"/>
        </w:rPr>
        <w:t>c</w:t>
      </w:r>
      <w:r w:rsidRPr="00EB1DB6">
        <w:rPr>
          <w:rFonts w:ascii="EHUSans" w:hAnsi="EHUSans"/>
          <w:i/>
          <w:color w:val="000000"/>
          <w:sz w:val="19"/>
          <w:szCs w:val="19"/>
        </w:rPr>
        <w:t>ongresos, jornadas o seminarios; Conferencias de especialistas; Realización de estados de la cuestión o del arte y/o marcos teóricos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b) Capacidad de concebir, diseñar o crear, poner en práctica y adoptar un proceso sustancial de investigación o creación.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>sobre i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ntroducción a la investigación, </w:t>
      </w:r>
      <w:r w:rsidRPr="00EB1DB6">
        <w:rPr>
          <w:rFonts w:ascii="EHUSans" w:hAnsi="EHUSans"/>
          <w:i/>
          <w:sz w:val="19"/>
          <w:szCs w:val="19"/>
        </w:rPr>
        <w:t>e</w:t>
      </w:r>
      <w:r w:rsidRPr="00EB1DB6">
        <w:rPr>
          <w:rFonts w:ascii="EHUSans" w:hAnsi="EHUSans"/>
          <w:i/>
          <w:color w:val="000000"/>
          <w:sz w:val="19"/>
          <w:szCs w:val="19"/>
        </w:rPr>
        <w:t>scritura académica</w:t>
      </w:r>
      <w:r w:rsidRPr="00EB1DB6">
        <w:rPr>
          <w:rFonts w:ascii="EHUSans" w:hAnsi="EHUSans"/>
          <w:i/>
          <w:sz w:val="19"/>
          <w:szCs w:val="19"/>
        </w:rPr>
        <w:t xml:space="preserve"> o similares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proyectos…-)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c) Capacidad para contribuir a la ampliación de las fronteras del conocimiento a través de una investigación original.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</w:t>
      </w:r>
      <w:r w:rsidRPr="00EB1DB6">
        <w:rPr>
          <w:rFonts w:ascii="EHUSans" w:hAnsi="EHUSans"/>
          <w:i/>
          <w:sz w:val="19"/>
          <w:szCs w:val="19"/>
        </w:rPr>
        <w:t>Comunicaciones o ponencias en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 Congresos, jornadas o seminarios;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</w:t>
      </w:r>
      <w:r w:rsidRPr="00EB1DB6">
        <w:rPr>
          <w:rFonts w:ascii="EHUSans" w:hAnsi="EHUSans"/>
          <w:i/>
          <w:color w:val="000000"/>
          <w:sz w:val="19"/>
          <w:szCs w:val="19"/>
        </w:rPr>
        <w:t>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d) Capacidad de realizar un análisis crítico y de evaluación y síntesis de ideas nuevas y complejas.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Ejemplos: </w:t>
      </w:r>
      <w:r w:rsidRPr="00EB1DB6">
        <w:rPr>
          <w:rFonts w:ascii="EHUSans" w:hAnsi="EHUSans"/>
          <w:i/>
          <w:sz w:val="19"/>
          <w:szCs w:val="19"/>
        </w:rPr>
        <w:t>Cursos de formación transversal sobre diseño de estados de la cuestión o del arte, escritura académica o similares; Realización de estados de la cuestión o del arte y/o marcos teóricos o similares; Revisiones de bibliografía, reseñas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e) Capacidad de comunicación con la comunidad académica y científica y con la sociedad en general acerca de sus ámbitos de conocimiento en los modos e idiomas de uso habitual en su comunidad científica internacional.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 xml:space="preserve">sobre transferencia, impacto social y similares;  </w:t>
      </w:r>
      <w:r w:rsidRPr="00EB1DB6">
        <w:rPr>
          <w:rFonts w:ascii="EHUSans" w:hAnsi="EHUSans"/>
          <w:i/>
          <w:color w:val="000000"/>
          <w:sz w:val="19"/>
          <w:szCs w:val="19"/>
        </w:rPr>
        <w:t>Comunicaciones en Congresos, jornadas o seminarios; P</w:t>
      </w:r>
      <w:r w:rsidRPr="00EB1DB6">
        <w:rPr>
          <w:rFonts w:ascii="EHUSans" w:hAnsi="EHUSans"/>
          <w:i/>
          <w:sz w:val="19"/>
          <w:szCs w:val="19"/>
        </w:rPr>
        <w:t>ó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ster; </w:t>
      </w:r>
      <w:r w:rsidRPr="00EB1DB6">
        <w:rPr>
          <w:rFonts w:ascii="EHUSans" w:hAnsi="EHUSans"/>
          <w:i/>
          <w:sz w:val="19"/>
          <w:szCs w:val="19"/>
        </w:rPr>
        <w:t>Participación en medios de comunicación; Actividades de divulgación y transferencia)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f) Capacidad de fomentar, en contextos académicos y profesionales, el avance científico, tecnológico, social, artístico o cultural dentro de una sociedad basada en el conocimiento.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relacionadas los ODS y la Agenda2030; Actividades artísticas; Comisariados de exposiciones; Comunicaciones en congresos, jornadas o seminarios; Póster)</w:t>
      </w: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g) Capacidad de fomentar la Ciencia Abierta y la Ciencia Ciudadana, conforme al artículo 12 de la Ley Orgánica 2/2023, de 22 de marzo, como modo de contribuir a la consideración del conocimiento científico como un bien común, mediante la evaluación de actividades transversales llevadas a cabo por la doctoranda o el doctorando relacionadas con diferentes dimensiones de la Ciencia Abierta y la Ciencia Ciudadana, así como la capacitación adquirida en sendas disciplinas en formato de microcredenciales o similar.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spacing w:after="280"/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destinadas a promover el acceso a la ciencia y el conocimiento por parte de la ciudadanía (Ciencia Abierta) y a la implicación del público no especializado en la generación de conocimiento científico, tecnológico, cultural o artístico (Ciencia Ciudadana))</w:t>
      </w:r>
      <w:bookmarkStart w:id="8" w:name="_GoBack"/>
      <w:bookmarkEnd w:id="8"/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:rsidR="00FB73F5" w:rsidRPr="00FB73F5" w:rsidRDefault="00FB73F5" w:rsidP="00FB73F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right"/>
        <w:rPr>
          <w:rFonts w:ascii="EHUSans" w:hAnsi="EHUSans"/>
          <w:color w:val="BFBFBF" w:themeColor="background1" w:themeShade="BF"/>
          <w:sz w:val="16"/>
          <w:szCs w:val="16"/>
        </w:rPr>
      </w:pPr>
      <w:r w:rsidRPr="00FB73F5">
        <w:rPr>
          <w:rFonts w:ascii="EHUSans" w:hAnsi="EHUSans"/>
          <w:color w:val="BFBFBF" w:themeColor="background1" w:themeShade="BF"/>
          <w:sz w:val="16"/>
          <w:szCs w:val="16"/>
        </w:rPr>
        <w:t>Última actualización: 20 de octubre de 2025.</w:t>
      </w:r>
    </w:p>
    <w:sectPr w:rsidR="00FB73F5" w:rsidRPr="00FB73F5" w:rsidSect="002B5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E4" w:rsidRDefault="00F46CE4">
      <w:pPr>
        <w:spacing w:line="240" w:lineRule="auto"/>
        <w:ind w:left="0" w:hanging="2"/>
      </w:pPr>
      <w:r>
        <w:separator/>
      </w:r>
    </w:p>
  </w:endnote>
  <w:endnote w:type="continuationSeparator" w:id="0">
    <w:p w:rsidR="00F46CE4" w:rsidRDefault="00F46C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810F3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E4" w:rsidRDefault="00F46CE4">
      <w:pPr>
        <w:spacing w:line="240" w:lineRule="auto"/>
        <w:ind w:left="0" w:hanging="2"/>
      </w:pPr>
      <w:r>
        <w:separator/>
      </w:r>
    </w:p>
  </w:footnote>
  <w:footnote w:type="continuationSeparator" w:id="0">
    <w:p w:rsidR="00F46CE4" w:rsidRDefault="00F46C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EB1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2133600" cy="872986"/>
          <wp:effectExtent l="0" t="0" r="0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de Doctorado_trilingue_positivo_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916" cy="885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7"/>
    <w:rsid w:val="000F2127"/>
    <w:rsid w:val="00207481"/>
    <w:rsid w:val="00235EF6"/>
    <w:rsid w:val="002B5C34"/>
    <w:rsid w:val="00415154"/>
    <w:rsid w:val="004E5BD0"/>
    <w:rsid w:val="005D1711"/>
    <w:rsid w:val="00835594"/>
    <w:rsid w:val="009F4D34"/>
    <w:rsid w:val="00A34BD6"/>
    <w:rsid w:val="00A41CBF"/>
    <w:rsid w:val="00AE2D97"/>
    <w:rsid w:val="00B810F3"/>
    <w:rsid w:val="00BB11D8"/>
    <w:rsid w:val="00C6216C"/>
    <w:rsid w:val="00C808CC"/>
    <w:rsid w:val="00D95131"/>
    <w:rsid w:val="00EB1DB6"/>
    <w:rsid w:val="00F46CE4"/>
    <w:rsid w:val="00F54848"/>
    <w:rsid w:val="00F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02238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Eloina</dc:creator>
  <cp:lastModifiedBy>a</cp:lastModifiedBy>
  <cp:revision>4</cp:revision>
  <cp:lastPrinted>2024-02-05T11:11:00Z</cp:lastPrinted>
  <dcterms:created xsi:type="dcterms:W3CDTF">2024-10-31T13:43:00Z</dcterms:created>
  <dcterms:modified xsi:type="dcterms:W3CDTF">2025-10-20T11:40:00Z</dcterms:modified>
</cp:coreProperties>
</file>