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DC5" w:rsidRDefault="00305DC5" w:rsidP="00305DC5">
      <w:pPr>
        <w:pStyle w:val="Prrafodelista"/>
        <w:spacing w:after="160" w:line="259" w:lineRule="auto"/>
        <w:ind w:left="0"/>
      </w:pPr>
    </w:p>
    <w:p w:rsidR="00305DC5" w:rsidRDefault="00305DC5" w:rsidP="00305DC5">
      <w:pPr>
        <w:pStyle w:val="Prrafodelista"/>
        <w:spacing w:after="160" w:line="259" w:lineRule="auto"/>
        <w:ind w:left="0"/>
      </w:pPr>
      <w:r>
        <w:rPr>
          <w:noProof/>
          <w:lang w:eastAsia="es-ES"/>
        </w:rPr>
        <w:drawing>
          <wp:anchor distT="0" distB="0" distL="114300" distR="114300" simplePos="0" relativeHeight="251659264" behindDoc="0" locked="0" layoutInCell="1" allowOverlap="1">
            <wp:simplePos x="0" y="0"/>
            <wp:positionH relativeFrom="column">
              <wp:posOffset>1877059</wp:posOffset>
            </wp:positionH>
            <wp:positionV relativeFrom="paragraph">
              <wp:posOffset>43180</wp:posOffset>
            </wp:positionV>
            <wp:extent cx="2153235" cy="1203960"/>
            <wp:effectExtent l="19050" t="0" r="0" b="0"/>
            <wp:wrapNone/>
            <wp:docPr id="2" name="Imagen 6" descr="Logotipo completo (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tipo completo (fondo blanco)"/>
                    <pic:cNvPicPr>
                      <a:picLocks noChangeAspect="1" noChangeArrowheads="1"/>
                    </pic:cNvPicPr>
                  </pic:nvPicPr>
                  <pic:blipFill>
                    <a:blip r:embed="rId8" r:link="rId9" cstate="print"/>
                    <a:srcRect/>
                    <a:stretch>
                      <a:fillRect/>
                    </a:stretch>
                  </pic:blipFill>
                  <pic:spPr bwMode="auto">
                    <a:xfrm>
                      <a:off x="0" y="0"/>
                      <a:ext cx="2159039" cy="1207205"/>
                    </a:xfrm>
                    <a:prstGeom prst="rect">
                      <a:avLst/>
                    </a:prstGeom>
                    <a:noFill/>
                  </pic:spPr>
                </pic:pic>
              </a:graphicData>
            </a:graphic>
          </wp:anchor>
        </w:drawing>
      </w:r>
    </w:p>
    <w:p w:rsidR="00305DC5" w:rsidRDefault="00305DC5" w:rsidP="00305DC5">
      <w:pPr>
        <w:pStyle w:val="Prrafodelista"/>
        <w:spacing w:after="160" w:line="259" w:lineRule="auto"/>
        <w:ind w:left="0"/>
      </w:pPr>
    </w:p>
    <w:p w:rsidR="00305DC5" w:rsidRDefault="00305DC5" w:rsidP="00305DC5">
      <w:pPr>
        <w:pStyle w:val="Prrafodelista"/>
        <w:spacing w:after="160" w:line="259" w:lineRule="auto"/>
        <w:ind w:left="0"/>
      </w:pPr>
    </w:p>
    <w:p w:rsidR="00305DC5" w:rsidRDefault="00305DC5" w:rsidP="00305DC5">
      <w:pPr>
        <w:pStyle w:val="Prrafodelista"/>
        <w:spacing w:after="160" w:line="259" w:lineRule="auto"/>
        <w:ind w:left="0"/>
      </w:pPr>
    </w:p>
    <w:p w:rsidR="00305DC5" w:rsidRDefault="00305DC5" w:rsidP="00305DC5">
      <w:pPr>
        <w:pStyle w:val="Prrafodelista"/>
        <w:spacing w:after="160" w:line="259" w:lineRule="auto"/>
        <w:ind w:left="0"/>
      </w:pPr>
    </w:p>
    <w:p w:rsidR="00305DC5" w:rsidRDefault="00305DC5" w:rsidP="00305DC5">
      <w:pPr>
        <w:pStyle w:val="Prrafodelista"/>
        <w:spacing w:after="160" w:line="259" w:lineRule="auto"/>
        <w:ind w:left="0"/>
      </w:pPr>
    </w:p>
    <w:p w:rsidR="00305DC5" w:rsidRDefault="00305DC5" w:rsidP="00305DC5">
      <w:pPr>
        <w:pStyle w:val="Prrafodelista"/>
        <w:spacing w:after="160" w:line="259" w:lineRule="auto"/>
        <w:ind w:left="0"/>
      </w:pPr>
    </w:p>
    <w:p w:rsidR="00305DC5" w:rsidRDefault="00305DC5" w:rsidP="00305DC5">
      <w:pPr>
        <w:pStyle w:val="Prrafodelista"/>
        <w:spacing w:after="160" w:line="259" w:lineRule="auto"/>
        <w:ind w:left="0"/>
      </w:pPr>
    </w:p>
    <w:p w:rsidR="00D65832" w:rsidRDefault="00D65832" w:rsidP="00305DC5">
      <w:pPr>
        <w:pStyle w:val="Prrafodelista"/>
        <w:spacing w:after="160" w:line="259" w:lineRule="auto"/>
        <w:ind w:left="0"/>
      </w:pPr>
    </w:p>
    <w:p w:rsidR="00305DC5" w:rsidRDefault="00305DC5" w:rsidP="00305DC5">
      <w:pPr>
        <w:pStyle w:val="Prrafodelista"/>
        <w:spacing w:after="160" w:line="259" w:lineRule="auto"/>
        <w:ind w:left="0"/>
      </w:pPr>
    </w:p>
    <w:p w:rsidR="00305DC5" w:rsidRPr="0048168E" w:rsidRDefault="00553235" w:rsidP="00305DC5">
      <w:pPr>
        <w:spacing w:line="240" w:lineRule="auto"/>
        <w:jc w:val="center"/>
        <w:rPr>
          <w:b/>
          <w:sz w:val="36"/>
          <w:szCs w:val="36"/>
        </w:rPr>
      </w:pPr>
      <w:r>
        <w:rPr>
          <w:b/>
          <w:sz w:val="36"/>
          <w:szCs w:val="36"/>
        </w:rPr>
        <w:t>X</w:t>
      </w:r>
      <w:r w:rsidR="00305DC5">
        <w:rPr>
          <w:b/>
          <w:sz w:val="36"/>
          <w:szCs w:val="36"/>
        </w:rPr>
        <w:t>I</w:t>
      </w:r>
      <w:r>
        <w:rPr>
          <w:b/>
          <w:sz w:val="36"/>
          <w:szCs w:val="36"/>
        </w:rPr>
        <w:t>V</w:t>
      </w:r>
      <w:r w:rsidR="00305DC5" w:rsidRPr="0048168E">
        <w:rPr>
          <w:b/>
          <w:sz w:val="36"/>
          <w:szCs w:val="36"/>
        </w:rPr>
        <w:t xml:space="preserve"> OLIMPIADA DE ECONOMIA DE EUSKADI</w:t>
      </w:r>
    </w:p>
    <w:p w:rsidR="00305DC5" w:rsidRPr="0048168E" w:rsidRDefault="00553235" w:rsidP="00305DC5">
      <w:pPr>
        <w:spacing w:line="240" w:lineRule="auto"/>
        <w:jc w:val="center"/>
        <w:rPr>
          <w:b/>
          <w:sz w:val="36"/>
          <w:szCs w:val="36"/>
        </w:rPr>
      </w:pPr>
      <w:r>
        <w:rPr>
          <w:b/>
          <w:sz w:val="36"/>
          <w:szCs w:val="36"/>
        </w:rPr>
        <w:t>24</w:t>
      </w:r>
      <w:r w:rsidR="00305DC5" w:rsidRPr="0048168E">
        <w:rPr>
          <w:b/>
          <w:sz w:val="36"/>
          <w:szCs w:val="36"/>
        </w:rPr>
        <w:t xml:space="preserve"> DE </w:t>
      </w:r>
      <w:r w:rsidR="00305DC5">
        <w:rPr>
          <w:b/>
          <w:sz w:val="36"/>
          <w:szCs w:val="36"/>
        </w:rPr>
        <w:t>MARZO</w:t>
      </w:r>
      <w:r w:rsidR="00305DC5" w:rsidRPr="0048168E">
        <w:rPr>
          <w:b/>
          <w:sz w:val="36"/>
          <w:szCs w:val="36"/>
        </w:rPr>
        <w:t xml:space="preserve"> DE 20</w:t>
      </w:r>
      <w:r w:rsidR="00305DC5">
        <w:rPr>
          <w:b/>
          <w:sz w:val="36"/>
          <w:szCs w:val="36"/>
        </w:rPr>
        <w:t>2</w:t>
      </w:r>
      <w:r>
        <w:rPr>
          <w:b/>
          <w:sz w:val="36"/>
          <w:szCs w:val="36"/>
        </w:rPr>
        <w:t>3</w:t>
      </w:r>
    </w:p>
    <w:p w:rsidR="00305DC5" w:rsidRDefault="00305DC5" w:rsidP="00305DC5">
      <w:pPr>
        <w:spacing w:line="240" w:lineRule="auto"/>
      </w:pPr>
    </w:p>
    <w:p w:rsidR="00305DC5" w:rsidRDefault="00305DC5" w:rsidP="00305DC5">
      <w:pPr>
        <w:spacing w:line="240" w:lineRule="auto"/>
        <w:jc w:val="center"/>
      </w:pPr>
    </w:p>
    <w:p w:rsidR="00305DC5" w:rsidRDefault="00305DC5" w:rsidP="00305DC5">
      <w:pPr>
        <w:spacing w:line="240" w:lineRule="auto"/>
        <w:jc w:val="center"/>
      </w:pPr>
    </w:p>
    <w:tbl>
      <w:tblPr>
        <w:tblW w:w="8748" w:type="dxa"/>
        <w:jc w:val="center"/>
        <w:tblBorders>
          <w:top w:val="thinThickSmallGap" w:sz="24" w:space="0" w:color="99CCFF"/>
          <w:left w:val="thinThickSmallGap" w:sz="24" w:space="0" w:color="99CCFF"/>
          <w:bottom w:val="thinThickSmallGap" w:sz="24" w:space="0" w:color="99CCFF"/>
          <w:right w:val="thinThickSmallGap" w:sz="24" w:space="0" w:color="99CCFF"/>
          <w:insideH w:val="thinThickSmallGap" w:sz="24" w:space="0" w:color="99CCFF"/>
          <w:insideV w:val="thinThickSmallGap" w:sz="24" w:space="0" w:color="99CCFF"/>
        </w:tblBorders>
        <w:tblLook w:val="01E0" w:firstRow="1" w:lastRow="1" w:firstColumn="1" w:lastColumn="1" w:noHBand="0" w:noVBand="0"/>
      </w:tblPr>
      <w:tblGrid>
        <w:gridCol w:w="8748"/>
      </w:tblGrid>
      <w:tr w:rsidR="00305DC5" w:rsidRPr="00FE02D3" w:rsidTr="00FE02D3">
        <w:trPr>
          <w:jc w:val="center"/>
        </w:trPr>
        <w:tc>
          <w:tcPr>
            <w:tcW w:w="8748" w:type="dxa"/>
          </w:tcPr>
          <w:p w:rsidR="00305DC5" w:rsidRDefault="00305DC5" w:rsidP="00B001F1">
            <w:pPr>
              <w:spacing w:after="0" w:line="240" w:lineRule="auto"/>
              <w:jc w:val="center"/>
              <w:rPr>
                <w:b/>
                <w:sz w:val="24"/>
                <w:szCs w:val="24"/>
                <w:lang w:eastAsia="es-ES"/>
              </w:rPr>
            </w:pPr>
            <w:r w:rsidRPr="00FE02D3">
              <w:rPr>
                <w:b/>
                <w:sz w:val="24"/>
                <w:szCs w:val="24"/>
                <w:lang w:eastAsia="es-ES"/>
              </w:rPr>
              <w:t>INFORMACIÓN SOBRE EL EXAMEN</w:t>
            </w:r>
          </w:p>
          <w:p w:rsidR="00FE02D3" w:rsidRPr="00FE02D3" w:rsidRDefault="00FE02D3" w:rsidP="00B001F1">
            <w:pPr>
              <w:spacing w:after="0" w:line="240" w:lineRule="auto"/>
              <w:jc w:val="center"/>
              <w:rPr>
                <w:b/>
                <w:sz w:val="24"/>
                <w:szCs w:val="24"/>
                <w:lang w:eastAsia="es-ES"/>
              </w:rPr>
            </w:pPr>
          </w:p>
          <w:p w:rsidR="00305DC5" w:rsidRDefault="00305DC5" w:rsidP="007C2935">
            <w:pPr>
              <w:numPr>
                <w:ilvl w:val="0"/>
                <w:numId w:val="2"/>
              </w:numPr>
              <w:spacing w:after="0" w:line="240" w:lineRule="auto"/>
              <w:jc w:val="both"/>
              <w:rPr>
                <w:sz w:val="24"/>
                <w:szCs w:val="24"/>
                <w:lang w:eastAsia="es-ES"/>
              </w:rPr>
            </w:pPr>
            <w:r w:rsidRPr="00FE02D3">
              <w:rPr>
                <w:sz w:val="24"/>
                <w:szCs w:val="24"/>
                <w:lang w:eastAsia="es-ES"/>
              </w:rPr>
              <w:t>El examen consta de 3 partes: en primer lugar, un test de 15 preguntas, en segundo lugar, dos problemas uno de “Economía y Organización de Empresas” de segundo de bachillerato y otro de “Economía” de primero de bachillerato y, por último, un texto a comentar.</w:t>
            </w:r>
          </w:p>
          <w:p w:rsidR="00FE02D3" w:rsidRPr="00FE02D3" w:rsidRDefault="00FE02D3" w:rsidP="00FE02D3">
            <w:pPr>
              <w:spacing w:after="0" w:line="240" w:lineRule="auto"/>
              <w:ind w:left="360"/>
              <w:jc w:val="both"/>
              <w:rPr>
                <w:sz w:val="24"/>
                <w:szCs w:val="24"/>
                <w:lang w:eastAsia="es-ES"/>
              </w:rPr>
            </w:pPr>
          </w:p>
          <w:p w:rsidR="00305DC5" w:rsidRDefault="00305DC5" w:rsidP="007C2935">
            <w:pPr>
              <w:numPr>
                <w:ilvl w:val="0"/>
                <w:numId w:val="2"/>
              </w:numPr>
              <w:spacing w:after="0" w:line="240" w:lineRule="auto"/>
              <w:jc w:val="both"/>
              <w:rPr>
                <w:sz w:val="24"/>
                <w:szCs w:val="24"/>
                <w:lang w:eastAsia="es-ES"/>
              </w:rPr>
            </w:pPr>
            <w:r w:rsidRPr="00FE02D3">
              <w:rPr>
                <w:sz w:val="24"/>
                <w:szCs w:val="24"/>
                <w:lang w:eastAsia="es-ES"/>
              </w:rPr>
              <w:t xml:space="preserve">La primera parte </w:t>
            </w:r>
            <w:r w:rsidRPr="00FE02D3">
              <w:rPr>
                <w:b/>
                <w:sz w:val="24"/>
                <w:szCs w:val="24"/>
                <w:lang w:eastAsia="es-ES"/>
              </w:rPr>
              <w:t>es eliminatoria</w:t>
            </w:r>
            <w:r w:rsidRPr="00FE02D3">
              <w:rPr>
                <w:sz w:val="24"/>
                <w:szCs w:val="24"/>
                <w:lang w:eastAsia="es-ES"/>
              </w:rPr>
              <w:t xml:space="preserve"> </w:t>
            </w:r>
            <w:r w:rsidRPr="00FE02D3">
              <w:rPr>
                <w:b/>
                <w:sz w:val="24"/>
                <w:szCs w:val="24"/>
                <w:lang w:eastAsia="es-ES"/>
              </w:rPr>
              <w:t>y</w:t>
            </w:r>
            <w:r w:rsidRPr="00FE02D3">
              <w:rPr>
                <w:sz w:val="24"/>
                <w:szCs w:val="24"/>
                <w:lang w:eastAsia="es-ES"/>
              </w:rPr>
              <w:t xml:space="preserve"> tiene un valor de 4 puntos</w:t>
            </w:r>
            <w:r w:rsidRPr="00FE02D3">
              <w:rPr>
                <w:b/>
                <w:sz w:val="24"/>
                <w:szCs w:val="24"/>
                <w:lang w:eastAsia="es-ES"/>
              </w:rPr>
              <w:t>. No se penalizan las respuestas incorrectas, y hay que tener al menos 8 respuestas correctas.</w:t>
            </w:r>
            <w:r w:rsidRPr="00FE02D3">
              <w:rPr>
                <w:sz w:val="24"/>
                <w:szCs w:val="24"/>
                <w:lang w:eastAsia="es-ES"/>
              </w:rPr>
              <w:t xml:space="preserve"> </w:t>
            </w:r>
          </w:p>
          <w:p w:rsidR="00FE02D3" w:rsidRPr="00FE02D3" w:rsidRDefault="00FE02D3" w:rsidP="00FE02D3">
            <w:pPr>
              <w:spacing w:after="0" w:line="240" w:lineRule="auto"/>
              <w:jc w:val="both"/>
              <w:rPr>
                <w:sz w:val="24"/>
                <w:szCs w:val="24"/>
                <w:lang w:eastAsia="es-ES"/>
              </w:rPr>
            </w:pPr>
          </w:p>
          <w:p w:rsidR="00305DC5" w:rsidRDefault="00305DC5" w:rsidP="007C2935">
            <w:pPr>
              <w:numPr>
                <w:ilvl w:val="0"/>
                <w:numId w:val="2"/>
              </w:numPr>
              <w:spacing w:after="0" w:line="240" w:lineRule="auto"/>
              <w:jc w:val="both"/>
              <w:rPr>
                <w:sz w:val="24"/>
                <w:szCs w:val="24"/>
                <w:lang w:eastAsia="es-ES"/>
              </w:rPr>
            </w:pPr>
            <w:r w:rsidRPr="00FE02D3">
              <w:rPr>
                <w:sz w:val="24"/>
                <w:szCs w:val="24"/>
                <w:lang w:eastAsia="es-ES"/>
              </w:rPr>
              <w:t>Cada problema y el comentario tienen un valor de 2 puntos. Se valora especialmente la capacidad de comprensión de la cuestión y el razonamiento en las respuestas.</w:t>
            </w:r>
          </w:p>
          <w:p w:rsidR="00FE02D3" w:rsidRPr="00FE02D3" w:rsidRDefault="00FE02D3" w:rsidP="00FE02D3">
            <w:pPr>
              <w:spacing w:after="0" w:line="240" w:lineRule="auto"/>
              <w:jc w:val="both"/>
              <w:rPr>
                <w:sz w:val="24"/>
                <w:szCs w:val="24"/>
                <w:lang w:eastAsia="es-ES"/>
              </w:rPr>
            </w:pPr>
          </w:p>
          <w:p w:rsidR="00305DC5" w:rsidRDefault="00305DC5" w:rsidP="007C2935">
            <w:pPr>
              <w:numPr>
                <w:ilvl w:val="0"/>
                <w:numId w:val="2"/>
              </w:numPr>
              <w:spacing w:after="0" w:line="240" w:lineRule="auto"/>
              <w:jc w:val="both"/>
              <w:rPr>
                <w:sz w:val="24"/>
                <w:szCs w:val="24"/>
                <w:lang w:eastAsia="es-ES"/>
              </w:rPr>
            </w:pPr>
            <w:r w:rsidRPr="00FE02D3">
              <w:rPr>
                <w:sz w:val="24"/>
                <w:szCs w:val="24"/>
                <w:lang w:eastAsia="es-ES"/>
              </w:rPr>
              <w:t>La duración del examen es de 2h.</w:t>
            </w:r>
          </w:p>
          <w:p w:rsidR="00FE02D3" w:rsidRPr="00FE02D3" w:rsidRDefault="00FE02D3" w:rsidP="00FE02D3">
            <w:pPr>
              <w:spacing w:after="0" w:line="240" w:lineRule="auto"/>
              <w:jc w:val="both"/>
              <w:rPr>
                <w:sz w:val="24"/>
                <w:szCs w:val="24"/>
                <w:lang w:eastAsia="es-ES"/>
              </w:rPr>
            </w:pPr>
          </w:p>
        </w:tc>
      </w:tr>
    </w:tbl>
    <w:p w:rsidR="00305DC5" w:rsidRDefault="00305DC5" w:rsidP="00305DC5">
      <w:pPr>
        <w:pStyle w:val="Prrafodelista"/>
        <w:spacing w:after="160" w:line="259" w:lineRule="auto"/>
        <w:ind w:left="0"/>
      </w:pPr>
    </w:p>
    <w:p w:rsidR="00305DC5" w:rsidRDefault="00305DC5" w:rsidP="00305DC5">
      <w:pPr>
        <w:pStyle w:val="Prrafodelista"/>
        <w:spacing w:after="160" w:line="259" w:lineRule="auto"/>
        <w:ind w:left="0"/>
      </w:pPr>
    </w:p>
    <w:p w:rsidR="00305DC5" w:rsidRDefault="00305DC5" w:rsidP="00305DC5">
      <w:pPr>
        <w:pStyle w:val="Prrafodelista"/>
        <w:spacing w:after="160" w:line="259" w:lineRule="auto"/>
        <w:ind w:left="0"/>
      </w:pPr>
    </w:p>
    <w:p w:rsidR="00305DC5" w:rsidRDefault="00305DC5">
      <w:pPr>
        <w:spacing w:after="160" w:line="259" w:lineRule="auto"/>
      </w:pPr>
      <w:r>
        <w:br w:type="page"/>
      </w:r>
    </w:p>
    <w:p w:rsidR="00305DC5" w:rsidRPr="00C43C90" w:rsidRDefault="00305DC5" w:rsidP="00305DC5">
      <w:pPr>
        <w:pBdr>
          <w:top w:val="single" w:sz="4" w:space="1" w:color="auto"/>
          <w:bottom w:val="single" w:sz="4" w:space="1" w:color="auto"/>
        </w:pBdr>
        <w:ind w:right="-2"/>
        <w:jc w:val="center"/>
        <w:rPr>
          <w:rFonts w:ascii="Times New Roman" w:hAnsi="Times New Roman"/>
          <w:b/>
          <w:sz w:val="28"/>
          <w:szCs w:val="28"/>
        </w:rPr>
      </w:pPr>
      <w:r>
        <w:rPr>
          <w:rFonts w:ascii="Times New Roman" w:hAnsi="Times New Roman"/>
          <w:b/>
          <w:sz w:val="28"/>
          <w:szCs w:val="28"/>
        </w:rPr>
        <w:lastRenderedPageBreak/>
        <w:t>1º Parte: PREGUNTAS TEST</w:t>
      </w:r>
    </w:p>
    <w:p w:rsidR="00305DC5" w:rsidRDefault="00305DC5" w:rsidP="00D65832">
      <w:pPr>
        <w:pStyle w:val="Prrafodelista"/>
        <w:spacing w:after="160" w:line="259" w:lineRule="auto"/>
      </w:pPr>
    </w:p>
    <w:p w:rsidR="002113D9" w:rsidRPr="00D65832" w:rsidRDefault="002113D9" w:rsidP="002113D9">
      <w:pPr>
        <w:pStyle w:val="Prrafodelista"/>
        <w:spacing w:before="60" w:after="0" w:line="240" w:lineRule="atLeast"/>
        <w:ind w:left="851"/>
        <w:contextualSpacing w:val="0"/>
        <w:jc w:val="both"/>
      </w:pPr>
    </w:p>
    <w:p w:rsidR="00A5223D" w:rsidRPr="00553235" w:rsidRDefault="00A5223D" w:rsidP="007C2935">
      <w:pPr>
        <w:pStyle w:val="Prrafodelista"/>
        <w:numPr>
          <w:ilvl w:val="0"/>
          <w:numId w:val="1"/>
        </w:numPr>
        <w:spacing w:before="120" w:after="0" w:line="240" w:lineRule="atLeast"/>
        <w:jc w:val="both"/>
        <w:rPr>
          <w:b/>
        </w:rPr>
      </w:pPr>
      <w:r w:rsidRPr="00553235">
        <w:rPr>
          <w:b/>
        </w:rPr>
        <w:t xml:space="preserve">El leasing financiero, empleado para la financiación de maquinaria necesaria para el proceso productivo de una empresa, se considera como:  </w:t>
      </w:r>
    </w:p>
    <w:p w:rsidR="00A5223D" w:rsidRDefault="00655968" w:rsidP="00655968">
      <w:pPr>
        <w:pStyle w:val="Prrafodelista"/>
        <w:spacing w:before="120" w:after="0" w:line="240" w:lineRule="atLeast"/>
        <w:ind w:left="360"/>
        <w:jc w:val="both"/>
      </w:pPr>
      <w:r>
        <w:t xml:space="preserve">a. </w:t>
      </w:r>
      <w:r w:rsidR="00A5223D">
        <w:t>Financiación propia, a largo plazo.</w:t>
      </w:r>
    </w:p>
    <w:p w:rsidR="00A5223D" w:rsidRDefault="00655968" w:rsidP="00655968">
      <w:pPr>
        <w:pStyle w:val="Prrafodelista"/>
        <w:spacing w:before="120" w:after="0" w:line="240" w:lineRule="atLeast"/>
        <w:ind w:left="360"/>
        <w:jc w:val="both"/>
      </w:pPr>
      <w:r>
        <w:t xml:space="preserve">b. </w:t>
      </w:r>
      <w:r w:rsidR="00A5223D">
        <w:t>Financiación propia, a corto plazo.</w:t>
      </w:r>
    </w:p>
    <w:p w:rsidR="00A5223D" w:rsidRDefault="00655968" w:rsidP="00655968">
      <w:pPr>
        <w:pStyle w:val="Prrafodelista"/>
        <w:spacing w:before="120" w:after="0" w:line="240" w:lineRule="atLeast"/>
        <w:ind w:left="360"/>
        <w:jc w:val="both"/>
      </w:pPr>
      <w:r>
        <w:t xml:space="preserve">c. </w:t>
      </w:r>
      <w:r w:rsidR="00A5223D">
        <w:t xml:space="preserve">Financiación </w:t>
      </w:r>
      <w:r w:rsidR="002113D9">
        <w:t>externa, a</w:t>
      </w:r>
      <w:r w:rsidR="00A5223D">
        <w:t xml:space="preserve"> corto plazo.</w:t>
      </w:r>
    </w:p>
    <w:p w:rsidR="00A5223D" w:rsidRPr="0068380B" w:rsidRDefault="00655968" w:rsidP="00655968">
      <w:pPr>
        <w:pStyle w:val="Prrafodelista"/>
        <w:spacing w:before="120" w:after="0" w:line="240" w:lineRule="atLeast"/>
        <w:ind w:left="360"/>
        <w:jc w:val="both"/>
        <w:rPr>
          <w:b/>
        </w:rPr>
      </w:pPr>
      <w:bookmarkStart w:id="0" w:name="_GoBack"/>
      <w:bookmarkEnd w:id="0"/>
      <w:r w:rsidRPr="0068380B">
        <w:rPr>
          <w:b/>
        </w:rPr>
        <w:t xml:space="preserve">d. </w:t>
      </w:r>
      <w:r w:rsidR="00A5223D" w:rsidRPr="0068380B">
        <w:rPr>
          <w:b/>
        </w:rPr>
        <w:t>Financiación externa</w:t>
      </w:r>
      <w:r w:rsidR="00553235" w:rsidRPr="0068380B">
        <w:rPr>
          <w:b/>
        </w:rPr>
        <w:t>,</w:t>
      </w:r>
      <w:r w:rsidR="00A5223D" w:rsidRPr="0068380B">
        <w:rPr>
          <w:b/>
        </w:rPr>
        <w:t xml:space="preserve"> a largo plazo.</w:t>
      </w:r>
    </w:p>
    <w:p w:rsidR="002113D9" w:rsidRPr="0068380B" w:rsidRDefault="002113D9" w:rsidP="002113D9">
      <w:pPr>
        <w:pStyle w:val="Prrafodelista"/>
        <w:spacing w:before="60" w:after="0" w:line="240" w:lineRule="atLeast"/>
        <w:ind w:left="851"/>
        <w:contextualSpacing w:val="0"/>
        <w:jc w:val="both"/>
      </w:pPr>
    </w:p>
    <w:p w:rsidR="002113D9" w:rsidRPr="0068380B" w:rsidRDefault="002113D9" w:rsidP="007C2935">
      <w:pPr>
        <w:pStyle w:val="Prrafodelista"/>
        <w:numPr>
          <w:ilvl w:val="0"/>
          <w:numId w:val="1"/>
        </w:numPr>
        <w:spacing w:before="120" w:after="0" w:line="240" w:lineRule="atLeast"/>
        <w:jc w:val="both"/>
        <w:rPr>
          <w:b/>
        </w:rPr>
      </w:pPr>
      <w:r w:rsidRPr="0068380B">
        <w:rPr>
          <w:b/>
        </w:rPr>
        <w:t xml:space="preserve">¿En cuál de las </w:t>
      </w:r>
      <w:r w:rsidRPr="0068380B">
        <w:rPr>
          <w:b/>
          <w:u w:val="single"/>
        </w:rPr>
        <w:t>etapas del ciclo de vida</w:t>
      </w:r>
      <w:r w:rsidRPr="0068380B">
        <w:rPr>
          <w:b/>
        </w:rPr>
        <w:t xml:space="preserve"> del producto las ventas son más elevadas? </w:t>
      </w:r>
    </w:p>
    <w:p w:rsidR="002113D9" w:rsidRPr="0068380B" w:rsidRDefault="002113D9" w:rsidP="002113D9">
      <w:pPr>
        <w:pStyle w:val="Prrafodelista"/>
        <w:spacing w:before="120" w:after="0" w:line="240" w:lineRule="atLeast"/>
        <w:ind w:left="360"/>
        <w:jc w:val="both"/>
      </w:pPr>
      <w:r w:rsidRPr="0068380B">
        <w:t>a. Introducción.</w:t>
      </w:r>
    </w:p>
    <w:p w:rsidR="002113D9" w:rsidRPr="0068380B" w:rsidRDefault="002113D9" w:rsidP="002113D9">
      <w:pPr>
        <w:pStyle w:val="Prrafodelista"/>
        <w:spacing w:before="120" w:after="0" w:line="240" w:lineRule="atLeast"/>
        <w:ind w:left="360"/>
        <w:jc w:val="both"/>
      </w:pPr>
      <w:r w:rsidRPr="0068380B">
        <w:t>b. crecimiento</w:t>
      </w:r>
      <w:r w:rsidR="002A0469" w:rsidRPr="0068380B">
        <w:t>.</w:t>
      </w:r>
    </w:p>
    <w:p w:rsidR="002113D9" w:rsidRPr="0068380B" w:rsidRDefault="002113D9" w:rsidP="002113D9">
      <w:pPr>
        <w:pStyle w:val="Prrafodelista"/>
        <w:spacing w:before="120" w:after="0" w:line="240" w:lineRule="atLeast"/>
        <w:ind w:left="360"/>
        <w:jc w:val="both"/>
        <w:rPr>
          <w:b/>
        </w:rPr>
      </w:pPr>
      <w:r w:rsidRPr="0068380B">
        <w:rPr>
          <w:b/>
        </w:rPr>
        <w:t>c. madurez.</w:t>
      </w:r>
    </w:p>
    <w:p w:rsidR="002113D9" w:rsidRPr="0068380B" w:rsidRDefault="002113D9" w:rsidP="002113D9">
      <w:pPr>
        <w:pStyle w:val="Prrafodelista"/>
        <w:spacing w:before="120" w:after="0" w:line="240" w:lineRule="atLeast"/>
        <w:ind w:left="360"/>
        <w:jc w:val="both"/>
      </w:pPr>
      <w:r w:rsidRPr="0068380B">
        <w:t>d. declive</w:t>
      </w:r>
      <w:r w:rsidR="002A0469" w:rsidRPr="0068380B">
        <w:t>.</w:t>
      </w:r>
    </w:p>
    <w:p w:rsidR="002113D9" w:rsidRPr="0068380B" w:rsidRDefault="002113D9" w:rsidP="002113D9">
      <w:pPr>
        <w:pStyle w:val="Prrafodelista"/>
        <w:spacing w:before="120" w:after="0" w:line="240" w:lineRule="atLeast"/>
        <w:ind w:left="360"/>
        <w:jc w:val="both"/>
      </w:pPr>
    </w:p>
    <w:p w:rsidR="002113D9" w:rsidRPr="0068380B" w:rsidRDefault="002113D9" w:rsidP="007C2935">
      <w:pPr>
        <w:pStyle w:val="Prrafodelista"/>
        <w:numPr>
          <w:ilvl w:val="0"/>
          <w:numId w:val="1"/>
        </w:numPr>
        <w:spacing w:before="120" w:after="0" w:line="240" w:lineRule="atLeast"/>
        <w:jc w:val="both"/>
      </w:pPr>
      <w:r w:rsidRPr="0068380B">
        <w:t xml:space="preserve"> El </w:t>
      </w:r>
      <w:r w:rsidRPr="0068380B">
        <w:rPr>
          <w:b/>
          <w:u w:val="single"/>
        </w:rPr>
        <w:t>análisis DAFO</w:t>
      </w:r>
      <w:r w:rsidRPr="0068380B">
        <w:t xml:space="preserve"> </w:t>
      </w:r>
    </w:p>
    <w:p w:rsidR="002113D9" w:rsidRPr="0068380B" w:rsidRDefault="002113D9" w:rsidP="002113D9">
      <w:pPr>
        <w:pStyle w:val="Prrafodelista"/>
        <w:spacing w:before="120" w:after="0" w:line="240" w:lineRule="atLeast"/>
        <w:ind w:left="360"/>
        <w:jc w:val="both"/>
      </w:pPr>
      <w:r w:rsidRPr="0068380B">
        <w:t>a. Consiste en la representación gráfica de la estructura organizativa de la empresa.</w:t>
      </w:r>
    </w:p>
    <w:p w:rsidR="002113D9" w:rsidRPr="0068380B" w:rsidRDefault="002113D9" w:rsidP="002113D9">
      <w:pPr>
        <w:pStyle w:val="Prrafodelista"/>
        <w:spacing w:before="120" w:after="0" w:line="240" w:lineRule="atLeast"/>
        <w:ind w:left="360"/>
        <w:jc w:val="both"/>
        <w:rPr>
          <w:b/>
        </w:rPr>
      </w:pPr>
      <w:r w:rsidRPr="0068380B">
        <w:rPr>
          <w:b/>
        </w:rPr>
        <w:t>b. Permite determinar las amenazas y oportunidades relativas al entorno de una organización, así como las debilidades y fortalezas internas de una empresa</w:t>
      </w:r>
      <w:r w:rsidR="002A0469" w:rsidRPr="0068380B">
        <w:rPr>
          <w:b/>
        </w:rPr>
        <w:t>.</w:t>
      </w:r>
    </w:p>
    <w:p w:rsidR="002113D9" w:rsidRPr="0068380B" w:rsidRDefault="002113D9" w:rsidP="002113D9">
      <w:pPr>
        <w:pStyle w:val="Prrafodelista"/>
        <w:spacing w:before="120" w:after="0" w:line="240" w:lineRule="atLeast"/>
        <w:ind w:left="360"/>
        <w:jc w:val="both"/>
      </w:pPr>
      <w:r w:rsidRPr="0068380B">
        <w:t xml:space="preserve">c. Es una herramienta útil para medir el retorno de la inversión efectuada. </w:t>
      </w:r>
    </w:p>
    <w:p w:rsidR="002113D9" w:rsidRPr="0068380B" w:rsidRDefault="002113D9" w:rsidP="00655968">
      <w:pPr>
        <w:pStyle w:val="Prrafodelista"/>
        <w:spacing w:before="120" w:after="0" w:line="240" w:lineRule="atLeast"/>
        <w:ind w:left="360"/>
        <w:jc w:val="both"/>
      </w:pPr>
      <w:r w:rsidRPr="0068380B">
        <w:t>d. Incluye la financiación propia ya ajena, tanto a corto como a largo plazo.</w:t>
      </w:r>
    </w:p>
    <w:p w:rsidR="00655968" w:rsidRPr="0068380B" w:rsidRDefault="00655968" w:rsidP="00655968">
      <w:pPr>
        <w:pStyle w:val="Prrafodelista"/>
        <w:spacing w:before="120" w:after="0" w:line="240" w:lineRule="atLeast"/>
        <w:ind w:left="360"/>
        <w:jc w:val="both"/>
      </w:pPr>
    </w:p>
    <w:p w:rsidR="002113D9" w:rsidRPr="0068380B" w:rsidRDefault="002113D9" w:rsidP="007C2935">
      <w:pPr>
        <w:pStyle w:val="Prrafodelista"/>
        <w:numPr>
          <w:ilvl w:val="0"/>
          <w:numId w:val="1"/>
        </w:numPr>
        <w:spacing w:before="120" w:after="0" w:line="240" w:lineRule="atLeast"/>
        <w:jc w:val="both"/>
        <w:rPr>
          <w:b/>
        </w:rPr>
      </w:pPr>
      <w:r w:rsidRPr="0068380B">
        <w:rPr>
          <w:b/>
        </w:rPr>
        <w:t xml:space="preserve">De los siguientes elementos ¿cuál forma parte del entorno </w:t>
      </w:r>
      <w:r w:rsidR="00B57863" w:rsidRPr="0068380B">
        <w:rPr>
          <w:b/>
        </w:rPr>
        <w:t>específico</w:t>
      </w:r>
      <w:r w:rsidRPr="0068380B">
        <w:rPr>
          <w:b/>
        </w:rPr>
        <w:t xml:space="preserve"> de</w:t>
      </w:r>
      <w:r w:rsidR="00B57863" w:rsidRPr="0068380B">
        <w:rPr>
          <w:b/>
        </w:rPr>
        <w:t xml:space="preserve"> una</w:t>
      </w:r>
      <w:r w:rsidRPr="0068380B">
        <w:rPr>
          <w:b/>
        </w:rPr>
        <w:t xml:space="preserve"> economía?</w:t>
      </w:r>
    </w:p>
    <w:p w:rsidR="002113D9" w:rsidRPr="0068380B" w:rsidRDefault="002113D9" w:rsidP="002113D9">
      <w:pPr>
        <w:spacing w:before="60" w:after="0" w:line="240" w:lineRule="atLeast"/>
        <w:ind w:left="360"/>
        <w:jc w:val="both"/>
      </w:pPr>
      <w:r w:rsidRPr="0068380B">
        <w:t>a. L</w:t>
      </w:r>
      <w:r w:rsidR="00B57863" w:rsidRPr="0068380B">
        <w:t>a situación económico-financiera de un país.</w:t>
      </w:r>
    </w:p>
    <w:p w:rsidR="002113D9" w:rsidRPr="0068380B" w:rsidRDefault="002113D9" w:rsidP="002113D9">
      <w:pPr>
        <w:spacing w:before="60" w:after="0" w:line="240" w:lineRule="atLeast"/>
        <w:ind w:left="360"/>
        <w:jc w:val="both"/>
        <w:rPr>
          <w:b/>
        </w:rPr>
      </w:pPr>
      <w:r w:rsidRPr="0068380B">
        <w:rPr>
          <w:b/>
        </w:rPr>
        <w:t>b. La</w:t>
      </w:r>
      <w:r w:rsidR="00B57863" w:rsidRPr="0068380B">
        <w:rPr>
          <w:b/>
        </w:rPr>
        <w:t>s características y la demanda de un producto sustitutivo de un determinado producto</w:t>
      </w:r>
      <w:r w:rsidRPr="0068380B">
        <w:rPr>
          <w:b/>
        </w:rPr>
        <w:t xml:space="preserve">. </w:t>
      </w:r>
    </w:p>
    <w:p w:rsidR="002113D9" w:rsidRPr="0068380B" w:rsidRDefault="002113D9" w:rsidP="002113D9">
      <w:pPr>
        <w:spacing w:before="60" w:after="0" w:line="240" w:lineRule="atLeast"/>
        <w:ind w:left="360"/>
        <w:jc w:val="both"/>
      </w:pPr>
      <w:r w:rsidRPr="0068380B">
        <w:t>c. La</w:t>
      </w:r>
      <w:r w:rsidR="00B57863" w:rsidRPr="0068380B">
        <w:t xml:space="preserve"> situación del IPC y los tipos de interés. </w:t>
      </w:r>
    </w:p>
    <w:p w:rsidR="002113D9" w:rsidRPr="0068380B" w:rsidRDefault="002113D9" w:rsidP="002113D9">
      <w:pPr>
        <w:spacing w:before="60" w:after="0" w:line="240" w:lineRule="atLeast"/>
        <w:ind w:left="360"/>
        <w:jc w:val="both"/>
      </w:pPr>
      <w:r w:rsidRPr="0068380B">
        <w:t>d. L</w:t>
      </w:r>
      <w:r w:rsidR="00B57863" w:rsidRPr="0068380B">
        <w:t>a legislación específica en materia laboral sobre la conciliación familiar</w:t>
      </w:r>
      <w:r w:rsidRPr="0068380B">
        <w:t>.</w:t>
      </w:r>
    </w:p>
    <w:p w:rsidR="002113D9" w:rsidRPr="0068380B" w:rsidRDefault="002113D9" w:rsidP="002113D9">
      <w:pPr>
        <w:spacing w:before="60" w:after="0" w:line="240" w:lineRule="atLeast"/>
        <w:jc w:val="both"/>
      </w:pPr>
    </w:p>
    <w:p w:rsidR="002A0469" w:rsidRPr="0068380B" w:rsidRDefault="00A46195" w:rsidP="007C2935">
      <w:pPr>
        <w:pStyle w:val="Prrafodelista"/>
        <w:numPr>
          <w:ilvl w:val="0"/>
          <w:numId w:val="1"/>
        </w:numPr>
        <w:spacing w:before="60" w:after="0" w:line="240" w:lineRule="atLeast"/>
        <w:jc w:val="both"/>
        <w:rPr>
          <w:b/>
        </w:rPr>
      </w:pPr>
      <w:r w:rsidRPr="0068380B">
        <w:rPr>
          <w:b/>
        </w:rPr>
        <w:t xml:space="preserve">El </w:t>
      </w:r>
      <w:r w:rsidR="002113D9" w:rsidRPr="0068380B">
        <w:rPr>
          <w:b/>
        </w:rPr>
        <w:t>diseñ</w:t>
      </w:r>
      <w:r w:rsidRPr="0068380B">
        <w:rPr>
          <w:b/>
        </w:rPr>
        <w:t>o</w:t>
      </w:r>
      <w:r w:rsidR="002113D9" w:rsidRPr="0068380B">
        <w:rPr>
          <w:b/>
        </w:rPr>
        <w:t xml:space="preserve"> una estructura en que se definen todas las funciones a realizar, así como la asignación de responsabilidad y la designación de la autoridad correspondiente </w:t>
      </w:r>
      <w:r w:rsidRPr="0068380B">
        <w:rPr>
          <w:b/>
        </w:rPr>
        <w:t xml:space="preserve">está asociada a: </w:t>
      </w:r>
    </w:p>
    <w:p w:rsidR="002A0469" w:rsidRPr="0068380B" w:rsidRDefault="00655968" w:rsidP="00655968">
      <w:pPr>
        <w:pStyle w:val="Prrafodelista"/>
        <w:spacing w:before="120" w:after="0" w:line="240" w:lineRule="atLeast"/>
        <w:ind w:left="360"/>
        <w:jc w:val="both"/>
      </w:pPr>
      <w:r w:rsidRPr="0068380B">
        <w:t xml:space="preserve">a. </w:t>
      </w:r>
      <w:r w:rsidR="002A0469" w:rsidRPr="0068380B">
        <w:t>La función de Planificación.</w:t>
      </w:r>
    </w:p>
    <w:p w:rsidR="002A0469" w:rsidRPr="0068380B" w:rsidRDefault="00655968" w:rsidP="00655968">
      <w:pPr>
        <w:pStyle w:val="Prrafodelista"/>
        <w:spacing w:before="120" w:after="0" w:line="240" w:lineRule="atLeast"/>
        <w:ind w:left="360"/>
        <w:jc w:val="both"/>
        <w:rPr>
          <w:b/>
        </w:rPr>
      </w:pPr>
      <w:r w:rsidRPr="0068380B">
        <w:rPr>
          <w:b/>
        </w:rPr>
        <w:t xml:space="preserve">b. </w:t>
      </w:r>
      <w:r w:rsidR="002A0469" w:rsidRPr="0068380B">
        <w:rPr>
          <w:b/>
        </w:rPr>
        <w:t>La función de Organización</w:t>
      </w:r>
    </w:p>
    <w:p w:rsidR="002A0469" w:rsidRPr="0068380B" w:rsidRDefault="00655968" w:rsidP="00655968">
      <w:pPr>
        <w:pStyle w:val="Prrafodelista"/>
        <w:spacing w:before="120" w:after="0" w:line="240" w:lineRule="atLeast"/>
        <w:ind w:left="360"/>
        <w:jc w:val="both"/>
      </w:pPr>
      <w:r w:rsidRPr="0068380B">
        <w:t xml:space="preserve">c. </w:t>
      </w:r>
      <w:r w:rsidR="002A0469" w:rsidRPr="0068380B">
        <w:t>La función de Gestión.</w:t>
      </w:r>
    </w:p>
    <w:p w:rsidR="002A0469" w:rsidRPr="0068380B" w:rsidRDefault="00655968" w:rsidP="00655968">
      <w:pPr>
        <w:pStyle w:val="Prrafodelista"/>
        <w:spacing w:before="120" w:after="0" w:line="240" w:lineRule="atLeast"/>
        <w:ind w:left="360"/>
        <w:jc w:val="both"/>
      </w:pPr>
      <w:r w:rsidRPr="0068380B">
        <w:t xml:space="preserve">d. </w:t>
      </w:r>
      <w:r w:rsidR="002A0469" w:rsidRPr="0068380B">
        <w:t>La función de Control.</w:t>
      </w:r>
    </w:p>
    <w:p w:rsidR="00655968" w:rsidRPr="0068380B" w:rsidRDefault="00655968" w:rsidP="00655968">
      <w:pPr>
        <w:pStyle w:val="Prrafodelista"/>
        <w:spacing w:before="60" w:after="0" w:line="240" w:lineRule="atLeast"/>
        <w:ind w:left="851"/>
        <w:contextualSpacing w:val="0"/>
        <w:jc w:val="both"/>
      </w:pPr>
    </w:p>
    <w:p w:rsidR="002A0469" w:rsidRPr="0068380B" w:rsidRDefault="002A0469" w:rsidP="007C2935">
      <w:pPr>
        <w:pStyle w:val="Prrafodelista"/>
        <w:numPr>
          <w:ilvl w:val="0"/>
          <w:numId w:val="1"/>
        </w:numPr>
        <w:spacing w:before="60" w:after="0" w:line="240" w:lineRule="atLeast"/>
        <w:jc w:val="both"/>
        <w:rPr>
          <w:b/>
        </w:rPr>
      </w:pPr>
      <w:r w:rsidRPr="0068380B">
        <w:rPr>
          <w:b/>
        </w:rPr>
        <w:t>La normativa legal establece una gran variedad de formas jurídicas para crear una empresa, cada una con sus peculiaridades. Indique cuál de estas opciones es FALSA:</w:t>
      </w:r>
    </w:p>
    <w:p w:rsidR="002A0469" w:rsidRDefault="002A0469" w:rsidP="002A0469">
      <w:pPr>
        <w:spacing w:before="60" w:after="0" w:line="240" w:lineRule="atLeast"/>
        <w:ind w:left="360"/>
        <w:jc w:val="both"/>
      </w:pPr>
      <w:r w:rsidRPr="0068380B">
        <w:t>a. Crear una sociedad colectiva, donde la responsabilidad por las deudas de la sociedad es ilimitada para los socios y no se requiere un capital social mínimo.</w:t>
      </w:r>
    </w:p>
    <w:p w:rsidR="002A0469" w:rsidRDefault="002A0469" w:rsidP="002A0469">
      <w:pPr>
        <w:spacing w:before="60" w:after="0" w:line="240" w:lineRule="atLeast"/>
        <w:ind w:left="360"/>
        <w:jc w:val="both"/>
      </w:pPr>
      <w:r>
        <w:t>b. Crear una sociedad comanditaria. En estas sociedades coexisten dos tipos de socios: socios colectivos y socios comanditarios. Son los socios comanditarios quienes aportan el capital, su responsabilidad se limita a este capital aportado y no existen mínimo legal de capital social.</w:t>
      </w:r>
    </w:p>
    <w:p w:rsidR="002A0469" w:rsidRPr="0068380B" w:rsidRDefault="002A0469" w:rsidP="002A0469">
      <w:pPr>
        <w:spacing w:before="60" w:after="0" w:line="240" w:lineRule="atLeast"/>
        <w:ind w:left="360"/>
        <w:jc w:val="both"/>
        <w:rPr>
          <w:b/>
        </w:rPr>
      </w:pPr>
      <w:r w:rsidRPr="0068380B">
        <w:rPr>
          <w:b/>
        </w:rPr>
        <w:lastRenderedPageBreak/>
        <w:t>c. Crear una sociedad unipersonal de responsabilidad limitada. En estas sociedades sólo puede haber un socio único cuya aportación mínima debe ser de 6.000€ y su responsabilidad se limita a este capital aportado.</w:t>
      </w:r>
    </w:p>
    <w:p w:rsidR="002A0469" w:rsidRPr="0068380B" w:rsidRDefault="002A0469" w:rsidP="002A0469">
      <w:pPr>
        <w:spacing w:before="60" w:after="0" w:line="240" w:lineRule="atLeast"/>
        <w:ind w:left="360"/>
        <w:jc w:val="both"/>
      </w:pPr>
      <w:r w:rsidRPr="0068380B">
        <w:t>d. Crear una sociedad anónima. Es decir, una Sociedad mercantil con personalidad jurídica en la que el capital, dividido en acciones, está integrado por las aportaciones de los socios que no responden personalmente de las deudas sociales. El capital mínimo es de 60.000€.</w:t>
      </w:r>
    </w:p>
    <w:p w:rsidR="002A0469" w:rsidRPr="0068380B" w:rsidRDefault="002A0469" w:rsidP="002A0469">
      <w:pPr>
        <w:spacing w:before="60" w:after="0" w:line="240" w:lineRule="atLeast"/>
        <w:jc w:val="both"/>
        <w:rPr>
          <w:b/>
        </w:rPr>
      </w:pPr>
    </w:p>
    <w:p w:rsidR="002A0469" w:rsidRPr="0068380B" w:rsidRDefault="002A0469" w:rsidP="007C2935">
      <w:pPr>
        <w:pStyle w:val="Prrafodelista"/>
        <w:numPr>
          <w:ilvl w:val="0"/>
          <w:numId w:val="1"/>
        </w:numPr>
        <w:spacing w:before="60" w:after="0" w:line="240" w:lineRule="atLeast"/>
        <w:jc w:val="both"/>
        <w:rPr>
          <w:b/>
        </w:rPr>
      </w:pPr>
      <w:r w:rsidRPr="0068380B">
        <w:rPr>
          <w:b/>
        </w:rPr>
        <w:t>En relación con la dimensión de las empresas, indique cuál de las siguientes afirmaciones es falsa:</w:t>
      </w:r>
    </w:p>
    <w:p w:rsidR="00257B4A" w:rsidRPr="0068380B" w:rsidRDefault="00655968" w:rsidP="00655968">
      <w:pPr>
        <w:pStyle w:val="Prrafodelista"/>
        <w:spacing w:before="120" w:after="0" w:line="240" w:lineRule="atLeast"/>
        <w:ind w:left="360"/>
        <w:jc w:val="both"/>
      </w:pPr>
      <w:r w:rsidRPr="0068380B">
        <w:t xml:space="preserve">a. </w:t>
      </w:r>
      <w:r w:rsidR="00257B4A" w:rsidRPr="0068380B">
        <w:t xml:space="preserve">MICROEMPRESA: Número de trabajadores: de 1 a 10. </w:t>
      </w:r>
    </w:p>
    <w:p w:rsidR="00257B4A" w:rsidRPr="0068380B" w:rsidRDefault="00655968" w:rsidP="00655968">
      <w:pPr>
        <w:pStyle w:val="Prrafodelista"/>
        <w:spacing w:before="120" w:after="0" w:line="240" w:lineRule="atLeast"/>
        <w:ind w:left="360"/>
        <w:jc w:val="both"/>
        <w:rPr>
          <w:b/>
        </w:rPr>
      </w:pPr>
      <w:r w:rsidRPr="0068380B">
        <w:rPr>
          <w:b/>
        </w:rPr>
        <w:t xml:space="preserve">b. </w:t>
      </w:r>
      <w:r w:rsidR="00257B4A" w:rsidRPr="0068380B">
        <w:rPr>
          <w:b/>
        </w:rPr>
        <w:t xml:space="preserve">EMPRESA PEQUEÑA: Activo: menor o igual a 2.000.000€. </w:t>
      </w:r>
    </w:p>
    <w:p w:rsidR="00257B4A" w:rsidRDefault="00655968" w:rsidP="00655968">
      <w:pPr>
        <w:pStyle w:val="Prrafodelista"/>
        <w:spacing w:before="120" w:after="0" w:line="240" w:lineRule="atLeast"/>
        <w:ind w:left="360"/>
        <w:jc w:val="both"/>
      </w:pPr>
      <w:r w:rsidRPr="0068380B">
        <w:t xml:space="preserve">c. </w:t>
      </w:r>
      <w:r w:rsidR="00257B4A" w:rsidRPr="0068380B">
        <w:t>EMPRESA MEDIANA: Volumen de ventas: menor o igual a 50.000.000€.</w:t>
      </w:r>
    </w:p>
    <w:p w:rsidR="00257B4A" w:rsidRPr="0068380B" w:rsidRDefault="00655968" w:rsidP="00655968">
      <w:pPr>
        <w:pStyle w:val="Prrafodelista"/>
        <w:spacing w:before="120" w:after="0" w:line="240" w:lineRule="atLeast"/>
        <w:ind w:left="360"/>
        <w:jc w:val="both"/>
      </w:pPr>
      <w:r>
        <w:t xml:space="preserve">d. </w:t>
      </w:r>
      <w:r w:rsidR="00257B4A" w:rsidRPr="00575A51">
        <w:t xml:space="preserve">EMPRESA GRANDE: Número de trabajadores: más de </w:t>
      </w:r>
      <w:r w:rsidR="00257B4A">
        <w:t>250</w:t>
      </w:r>
      <w:r w:rsidR="00257B4A" w:rsidRPr="00575A51">
        <w:t xml:space="preserve">. </w:t>
      </w:r>
      <w:r w:rsidR="00257B4A">
        <w:t>Activo: mayor que 43</w:t>
      </w:r>
      <w:r w:rsidR="00257B4A" w:rsidRPr="00575A51">
        <w:t>.000.000</w:t>
      </w:r>
      <w:r w:rsidR="00257B4A">
        <w:t xml:space="preserve">€. </w:t>
      </w:r>
      <w:r w:rsidR="00257B4A" w:rsidRPr="0068380B">
        <w:t>Volumen de ventas: mayor que 50.000.000€.</w:t>
      </w:r>
    </w:p>
    <w:p w:rsidR="00257B4A" w:rsidRPr="0068380B" w:rsidRDefault="00257B4A" w:rsidP="00257B4A">
      <w:pPr>
        <w:pStyle w:val="Prrafodelista"/>
        <w:spacing w:after="160" w:line="259" w:lineRule="auto"/>
        <w:ind w:left="1080"/>
        <w:jc w:val="both"/>
      </w:pPr>
    </w:p>
    <w:p w:rsidR="00257B4A" w:rsidRPr="0068380B" w:rsidRDefault="00257B4A" w:rsidP="007C2935">
      <w:pPr>
        <w:pStyle w:val="Prrafodelista"/>
        <w:numPr>
          <w:ilvl w:val="0"/>
          <w:numId w:val="1"/>
        </w:numPr>
        <w:spacing w:before="60" w:after="0" w:line="240" w:lineRule="atLeast"/>
        <w:jc w:val="both"/>
        <w:rPr>
          <w:b/>
        </w:rPr>
      </w:pPr>
      <w:r w:rsidRPr="0068380B">
        <w:rPr>
          <w:b/>
        </w:rPr>
        <w:t xml:space="preserve">En relación con la producción de una empresa y sus costes, indique cuál de las siguientes afirmaciones es falsa: </w:t>
      </w:r>
    </w:p>
    <w:p w:rsidR="00257B4A" w:rsidRPr="0068380B" w:rsidRDefault="00655968" w:rsidP="00655968">
      <w:pPr>
        <w:pStyle w:val="Prrafodelista"/>
        <w:spacing w:before="120" w:after="0" w:line="240" w:lineRule="atLeast"/>
        <w:ind w:left="360"/>
        <w:jc w:val="both"/>
      </w:pPr>
      <w:r w:rsidRPr="0068380B">
        <w:t xml:space="preserve">a. </w:t>
      </w:r>
      <w:r w:rsidR="00257B4A" w:rsidRPr="0068380B">
        <w:t>Costes fijos: costes independientes a la cantidad producida. Si la producción es cero, la empresa tiene que hacer frente a estos costes.</w:t>
      </w:r>
    </w:p>
    <w:p w:rsidR="00257B4A" w:rsidRPr="0068380B" w:rsidRDefault="00655968" w:rsidP="00655968">
      <w:pPr>
        <w:pStyle w:val="Prrafodelista"/>
        <w:spacing w:before="120" w:after="0" w:line="240" w:lineRule="atLeast"/>
        <w:ind w:left="360"/>
        <w:jc w:val="both"/>
        <w:rPr>
          <w:b/>
        </w:rPr>
      </w:pPr>
      <w:r w:rsidRPr="0068380B">
        <w:rPr>
          <w:b/>
        </w:rPr>
        <w:t xml:space="preserve">b. </w:t>
      </w:r>
      <w:r w:rsidR="00257B4A" w:rsidRPr="0068380B">
        <w:rPr>
          <w:b/>
        </w:rPr>
        <w:t>Costes directos: costes asociados directamente a l elaboración de un producto. En el caso de un taller de automoción podrían ser el alquiler del local o el sueldo de los empleados de administración.</w:t>
      </w:r>
    </w:p>
    <w:p w:rsidR="00257B4A" w:rsidRPr="0068380B" w:rsidRDefault="00655968" w:rsidP="00655968">
      <w:pPr>
        <w:pStyle w:val="Prrafodelista"/>
        <w:spacing w:before="120" w:after="0" w:line="240" w:lineRule="atLeast"/>
        <w:ind w:left="360"/>
        <w:jc w:val="both"/>
      </w:pPr>
      <w:r w:rsidRPr="0068380B">
        <w:t xml:space="preserve">c. </w:t>
      </w:r>
      <w:r w:rsidR="00257B4A" w:rsidRPr="0068380B">
        <w:t>Para calcular el coste medio de cada unidad, es necesario conocer, además de los costes fijos y variables, las unidades producidas.</w:t>
      </w:r>
    </w:p>
    <w:p w:rsidR="00202E5C" w:rsidRPr="0068380B" w:rsidRDefault="00655968" w:rsidP="00655968">
      <w:pPr>
        <w:pStyle w:val="Prrafodelista"/>
        <w:spacing w:before="120" w:after="0" w:line="240" w:lineRule="atLeast"/>
        <w:ind w:left="360"/>
        <w:jc w:val="both"/>
      </w:pPr>
      <w:r w:rsidRPr="0068380B">
        <w:t xml:space="preserve">d. </w:t>
      </w:r>
      <w:r w:rsidR="00257B4A" w:rsidRPr="0068380B">
        <w:t>Cuando una empresa desea cubrir todos los costes de producción mediante una cifra de ventas, debe calcular el punto muerto o umbral de rentabilidad.</w:t>
      </w:r>
    </w:p>
    <w:p w:rsidR="00202E5C" w:rsidRPr="0068380B" w:rsidRDefault="00202E5C" w:rsidP="00202E5C">
      <w:pPr>
        <w:pStyle w:val="Prrafodelista"/>
        <w:spacing w:after="160" w:line="259" w:lineRule="auto"/>
        <w:ind w:left="1080"/>
        <w:jc w:val="both"/>
      </w:pPr>
    </w:p>
    <w:p w:rsidR="00202E5C" w:rsidRPr="0068380B" w:rsidRDefault="00257B4A" w:rsidP="007C2935">
      <w:pPr>
        <w:pStyle w:val="Prrafodelista"/>
        <w:numPr>
          <w:ilvl w:val="0"/>
          <w:numId w:val="1"/>
        </w:numPr>
        <w:rPr>
          <w:b/>
        </w:rPr>
      </w:pPr>
      <w:r w:rsidRPr="0068380B">
        <w:rPr>
          <w:b/>
        </w:rPr>
        <w:t>Para ir de Vitoria a Barcelona puedo coger el avión o el autobús. En avión tardo 1 hora y el precio es 90€ mientras que en autobús tardo 5 horas y el precio del billete es de 40€. Si gano 15€/hora, determine cuál será el medio de transporte más barato para mí en términos de coste de oportunidad (CO).</w:t>
      </w:r>
      <w:r w:rsidR="00202E5C" w:rsidRPr="0068380B">
        <w:t xml:space="preserve"> </w:t>
      </w:r>
    </w:p>
    <w:p w:rsidR="00202E5C" w:rsidRPr="0068380B" w:rsidRDefault="00655968" w:rsidP="00655968">
      <w:pPr>
        <w:pStyle w:val="Prrafodelista"/>
        <w:spacing w:before="120" w:after="0" w:line="240" w:lineRule="atLeast"/>
        <w:ind w:left="360"/>
        <w:jc w:val="both"/>
      </w:pPr>
      <w:r w:rsidRPr="0068380B">
        <w:t xml:space="preserve">a. </w:t>
      </w:r>
      <w:r w:rsidR="00A46195" w:rsidRPr="0068380B">
        <w:t>El avión es más caro que el autobús. El CO del avión es 50€ mayor que el CO del autobús</w:t>
      </w:r>
    </w:p>
    <w:p w:rsidR="00A46195" w:rsidRPr="0068380B" w:rsidRDefault="00655968" w:rsidP="00655968">
      <w:pPr>
        <w:pStyle w:val="Prrafodelista"/>
        <w:spacing w:before="120" w:after="0" w:line="240" w:lineRule="atLeast"/>
        <w:ind w:left="360"/>
        <w:jc w:val="both"/>
      </w:pPr>
      <w:r w:rsidRPr="0068380B">
        <w:t xml:space="preserve">b. </w:t>
      </w:r>
      <w:r w:rsidR="00A46195" w:rsidRPr="0068380B">
        <w:t>El avión es más barato que el autobús. El CO del avión es 15€ y el del autobús 75€.</w:t>
      </w:r>
    </w:p>
    <w:p w:rsidR="00202E5C" w:rsidRPr="0068380B" w:rsidRDefault="00655968" w:rsidP="00655968">
      <w:pPr>
        <w:pStyle w:val="Prrafodelista"/>
        <w:spacing w:before="120" w:after="0" w:line="240" w:lineRule="atLeast"/>
        <w:ind w:left="360"/>
        <w:jc w:val="both"/>
        <w:rPr>
          <w:b/>
        </w:rPr>
      </w:pPr>
      <w:r w:rsidRPr="0068380B">
        <w:rPr>
          <w:b/>
        </w:rPr>
        <w:t xml:space="preserve">c. </w:t>
      </w:r>
      <w:r w:rsidR="00202E5C" w:rsidRPr="0068380B">
        <w:rPr>
          <w:b/>
        </w:rPr>
        <w:t>El avión es más barato que el autobús. El CO del avión es 10€ menor que el CO del autobús.</w:t>
      </w:r>
    </w:p>
    <w:p w:rsidR="00202E5C" w:rsidRPr="0068380B" w:rsidRDefault="00655968" w:rsidP="00655968">
      <w:pPr>
        <w:pStyle w:val="Prrafodelista"/>
        <w:spacing w:before="120" w:after="0" w:line="240" w:lineRule="atLeast"/>
        <w:ind w:left="360"/>
        <w:jc w:val="both"/>
      </w:pPr>
      <w:r w:rsidRPr="0068380B">
        <w:t xml:space="preserve">d. </w:t>
      </w:r>
      <w:r w:rsidR="00202E5C" w:rsidRPr="0068380B">
        <w:t>Ninguna de las anteriores.</w:t>
      </w:r>
    </w:p>
    <w:p w:rsidR="00202E5C" w:rsidRPr="0068380B" w:rsidRDefault="00202E5C" w:rsidP="00202E5C">
      <w:pPr>
        <w:pStyle w:val="Prrafodelista"/>
        <w:spacing w:before="60" w:after="0" w:line="240" w:lineRule="atLeast"/>
        <w:ind w:left="360"/>
        <w:jc w:val="both"/>
        <w:rPr>
          <w:b/>
        </w:rPr>
      </w:pPr>
    </w:p>
    <w:p w:rsidR="00202E5C" w:rsidRPr="0068380B" w:rsidRDefault="00202E5C" w:rsidP="007C2935">
      <w:pPr>
        <w:pStyle w:val="Prrafodelista"/>
        <w:numPr>
          <w:ilvl w:val="0"/>
          <w:numId w:val="1"/>
        </w:numPr>
        <w:spacing w:before="60" w:after="0" w:line="240" w:lineRule="atLeast"/>
        <w:jc w:val="both"/>
        <w:rPr>
          <w:b/>
        </w:rPr>
      </w:pPr>
      <w:r w:rsidRPr="0068380B">
        <w:rPr>
          <w:b/>
        </w:rPr>
        <w:t xml:space="preserve">Las funciones de demanda y de oferta de cierto bien son las siguientes: </w:t>
      </w:r>
      <w:proofErr w:type="spellStart"/>
      <w:r w:rsidRPr="0068380B">
        <w:rPr>
          <w:b/>
        </w:rPr>
        <w:t>Qd</w:t>
      </w:r>
      <w:proofErr w:type="spellEnd"/>
      <w:r w:rsidRPr="0068380B">
        <w:rPr>
          <w:b/>
        </w:rPr>
        <w:t xml:space="preserve"> = 450 y </w:t>
      </w:r>
      <w:proofErr w:type="spellStart"/>
      <w:r w:rsidRPr="0068380B">
        <w:rPr>
          <w:b/>
        </w:rPr>
        <w:t>Qs</w:t>
      </w:r>
      <w:proofErr w:type="spellEnd"/>
      <w:r w:rsidRPr="0068380B">
        <w:rPr>
          <w:b/>
        </w:rPr>
        <w:t xml:space="preserve"> = 270 + 2P; donde P es el precio del bien y Q la cantidad.</w:t>
      </w:r>
    </w:p>
    <w:p w:rsidR="00202E5C" w:rsidRPr="0068380B" w:rsidRDefault="00655968" w:rsidP="00655968">
      <w:pPr>
        <w:pStyle w:val="Prrafodelista"/>
        <w:spacing w:before="120" w:after="0" w:line="240" w:lineRule="atLeast"/>
        <w:ind w:left="360"/>
        <w:jc w:val="both"/>
      </w:pPr>
      <w:r w:rsidRPr="0068380B">
        <w:t xml:space="preserve">a. </w:t>
      </w:r>
      <w:r w:rsidR="00202E5C" w:rsidRPr="0068380B">
        <w:t>En el punto de equilibrio: PE=360u.m. (unidades monetarias) y QE= 720u. (unidades).</w:t>
      </w:r>
    </w:p>
    <w:p w:rsidR="00202E5C" w:rsidRPr="0068380B" w:rsidRDefault="00655968" w:rsidP="00655968">
      <w:pPr>
        <w:pStyle w:val="Prrafodelista"/>
        <w:spacing w:before="120" w:after="0" w:line="240" w:lineRule="atLeast"/>
        <w:ind w:left="360"/>
        <w:jc w:val="both"/>
        <w:rPr>
          <w:b/>
        </w:rPr>
      </w:pPr>
      <w:r w:rsidRPr="0068380B">
        <w:rPr>
          <w:b/>
        </w:rPr>
        <w:t xml:space="preserve">b. </w:t>
      </w:r>
      <w:r w:rsidR="00202E5C" w:rsidRPr="0068380B">
        <w:rPr>
          <w:b/>
        </w:rPr>
        <w:t>En el punto de equilibrio: la elasticidad precio de la demanda es cero (</w:t>
      </w:r>
      <w:proofErr w:type="spellStart"/>
      <w:r w:rsidR="00202E5C" w:rsidRPr="0068380B">
        <w:rPr>
          <w:b/>
        </w:rPr>
        <w:t>Ep</w:t>
      </w:r>
      <w:proofErr w:type="spellEnd"/>
      <w:r w:rsidR="00202E5C" w:rsidRPr="0068380B">
        <w:rPr>
          <w:b/>
        </w:rPr>
        <w:t>=0) y la elasticidad precio de la oferta es 0,4 (Es=0,4).</w:t>
      </w:r>
    </w:p>
    <w:p w:rsidR="00202E5C" w:rsidRPr="0068380B" w:rsidRDefault="00655968" w:rsidP="00655968">
      <w:pPr>
        <w:pStyle w:val="Prrafodelista"/>
        <w:spacing w:before="120" w:after="0" w:line="240" w:lineRule="atLeast"/>
        <w:ind w:left="360"/>
        <w:jc w:val="both"/>
      </w:pPr>
      <w:r w:rsidRPr="0068380B">
        <w:t xml:space="preserve">c. </w:t>
      </w:r>
      <w:r w:rsidR="00202E5C" w:rsidRPr="0068380B">
        <w:t xml:space="preserve">Cuando PE=90 </w:t>
      </w:r>
      <w:proofErr w:type="spellStart"/>
      <w:r w:rsidR="00202E5C" w:rsidRPr="0068380B">
        <w:t>u.m</w:t>
      </w:r>
      <w:proofErr w:type="spellEnd"/>
      <w:r w:rsidR="00202E5C" w:rsidRPr="0068380B">
        <w:t>. existe un desequilibrio de 18 unidades.</w:t>
      </w:r>
    </w:p>
    <w:p w:rsidR="00202E5C" w:rsidRPr="0068380B" w:rsidRDefault="00655968" w:rsidP="00655968">
      <w:pPr>
        <w:pStyle w:val="Prrafodelista"/>
        <w:spacing w:before="120" w:after="0" w:line="240" w:lineRule="atLeast"/>
        <w:ind w:left="360"/>
        <w:jc w:val="both"/>
      </w:pPr>
      <w:r w:rsidRPr="0068380B">
        <w:t xml:space="preserve">d. </w:t>
      </w:r>
      <w:r w:rsidR="00202E5C" w:rsidRPr="0068380B">
        <w:t>Todas las respuestas son falsas.</w:t>
      </w:r>
    </w:p>
    <w:p w:rsidR="00257B4A" w:rsidRPr="0068380B" w:rsidRDefault="00257B4A" w:rsidP="00202E5C">
      <w:pPr>
        <w:spacing w:before="60" w:after="0" w:line="240" w:lineRule="atLeast"/>
        <w:jc w:val="both"/>
        <w:rPr>
          <w:b/>
        </w:rPr>
      </w:pPr>
    </w:p>
    <w:p w:rsidR="00A46195" w:rsidRPr="0068380B" w:rsidRDefault="00202E5C" w:rsidP="007C2935">
      <w:pPr>
        <w:pStyle w:val="Prrafodelista"/>
        <w:numPr>
          <w:ilvl w:val="0"/>
          <w:numId w:val="1"/>
        </w:numPr>
        <w:rPr>
          <w:b/>
        </w:rPr>
      </w:pPr>
      <w:r w:rsidRPr="0068380B">
        <w:rPr>
          <w:b/>
        </w:rPr>
        <w:t>Indica cuál de las siguientes situaciones consideras que es una externalidad positiva en la producción.</w:t>
      </w:r>
    </w:p>
    <w:p w:rsidR="00A46195" w:rsidRPr="0068380B" w:rsidRDefault="00A46195" w:rsidP="00655968">
      <w:pPr>
        <w:pStyle w:val="Prrafodelista"/>
        <w:numPr>
          <w:ilvl w:val="0"/>
          <w:numId w:val="12"/>
        </w:numPr>
        <w:spacing w:after="120" w:line="259" w:lineRule="auto"/>
        <w:jc w:val="both"/>
        <w:rPr>
          <w:rFonts w:cstheme="minorHAnsi"/>
          <w:b/>
          <w:color w:val="000000" w:themeColor="text1"/>
        </w:rPr>
      </w:pPr>
      <w:r w:rsidRPr="0068380B">
        <w:rPr>
          <w:rFonts w:cstheme="minorHAnsi"/>
          <w:b/>
          <w:color w:val="000000" w:themeColor="text1"/>
        </w:rPr>
        <w:t>El desarrollo de vacunas contra la gripe A.</w:t>
      </w:r>
    </w:p>
    <w:p w:rsidR="00A46195" w:rsidRPr="00A46195" w:rsidRDefault="00A46195" w:rsidP="007C2935">
      <w:pPr>
        <w:numPr>
          <w:ilvl w:val="0"/>
          <w:numId w:val="12"/>
        </w:numPr>
        <w:spacing w:after="120" w:line="259" w:lineRule="auto"/>
        <w:ind w:hanging="357"/>
        <w:contextualSpacing/>
        <w:jc w:val="both"/>
        <w:rPr>
          <w:rFonts w:cstheme="minorHAnsi"/>
        </w:rPr>
      </w:pPr>
      <w:r w:rsidRPr="00A46195">
        <w:rPr>
          <w:rFonts w:cstheme="minorHAnsi"/>
        </w:rPr>
        <w:lastRenderedPageBreak/>
        <w:t>El profesorado de bachillerato realiza un máster relacionado con metodologías activas.</w:t>
      </w:r>
    </w:p>
    <w:p w:rsidR="00A46195" w:rsidRPr="00A46195" w:rsidRDefault="00A46195" w:rsidP="007C2935">
      <w:pPr>
        <w:numPr>
          <w:ilvl w:val="0"/>
          <w:numId w:val="12"/>
        </w:numPr>
        <w:spacing w:after="120" w:line="259" w:lineRule="auto"/>
        <w:ind w:hanging="357"/>
        <w:contextualSpacing/>
        <w:jc w:val="both"/>
        <w:rPr>
          <w:rFonts w:cstheme="minorHAnsi"/>
        </w:rPr>
      </w:pPr>
      <w:r w:rsidRPr="00A46195">
        <w:rPr>
          <w:rFonts w:cstheme="minorHAnsi"/>
        </w:rPr>
        <w:t>Acudir al museo de Bellas Artes de Bilbao como fiesta fin de curso.</w:t>
      </w:r>
    </w:p>
    <w:p w:rsidR="00A46195" w:rsidRPr="00A46195" w:rsidRDefault="00A46195" w:rsidP="007C2935">
      <w:pPr>
        <w:numPr>
          <w:ilvl w:val="0"/>
          <w:numId w:val="12"/>
        </w:numPr>
        <w:spacing w:after="120" w:line="259" w:lineRule="auto"/>
        <w:ind w:hanging="357"/>
        <w:contextualSpacing/>
        <w:jc w:val="both"/>
        <w:rPr>
          <w:rFonts w:cstheme="minorHAnsi"/>
        </w:rPr>
      </w:pPr>
      <w:r w:rsidRPr="00A46195">
        <w:rPr>
          <w:rFonts w:cstheme="minorHAnsi"/>
        </w:rPr>
        <w:t>La publicidad de casas de apuestas emitida en la televisión.</w:t>
      </w:r>
    </w:p>
    <w:p w:rsidR="00A46195" w:rsidRPr="00A46195" w:rsidRDefault="00A46195" w:rsidP="00A46195">
      <w:pPr>
        <w:spacing w:after="120"/>
        <w:contextualSpacing/>
        <w:jc w:val="both"/>
        <w:rPr>
          <w:rFonts w:cstheme="minorHAnsi"/>
        </w:rPr>
      </w:pPr>
    </w:p>
    <w:p w:rsidR="00A46195" w:rsidRPr="0068380B" w:rsidRDefault="00A46195" w:rsidP="007C2935">
      <w:pPr>
        <w:pStyle w:val="Prrafodelista"/>
        <w:numPr>
          <w:ilvl w:val="0"/>
          <w:numId w:val="1"/>
        </w:numPr>
        <w:rPr>
          <w:b/>
        </w:rPr>
      </w:pPr>
      <w:r w:rsidRPr="00A46195">
        <w:rPr>
          <w:b/>
        </w:rPr>
        <w:t xml:space="preserve">La demanda para un concierto de </w:t>
      </w:r>
      <w:proofErr w:type="spellStart"/>
      <w:r w:rsidRPr="00A46195">
        <w:rPr>
          <w:b/>
        </w:rPr>
        <w:t>Coldplay</w:t>
      </w:r>
      <w:proofErr w:type="spellEnd"/>
      <w:r w:rsidRPr="00A46195">
        <w:rPr>
          <w:b/>
        </w:rPr>
        <w:t xml:space="preserve"> en Bilbao es de </w:t>
      </w:r>
      <w:proofErr w:type="spellStart"/>
      <w:r w:rsidRPr="00A46195">
        <w:rPr>
          <w:b/>
        </w:rPr>
        <w:t>Qd</w:t>
      </w:r>
      <w:proofErr w:type="spellEnd"/>
      <w:r w:rsidRPr="00A46195">
        <w:rPr>
          <w:b/>
        </w:rPr>
        <w:t xml:space="preserve"> = 20.000 -50P (donde P es el </w:t>
      </w:r>
      <w:r w:rsidRPr="0068380B">
        <w:rPr>
          <w:b/>
        </w:rPr>
        <w:t>precio) y el aforo del pabellón es de 8.000. Se ha pensado en un precio de entrada de 150€ pero se ha estimado que habrá un exceso de demanda 4.500 seguidores. Calcule cuánto debería variar el precio para eliminar ese exceso de demanda.</w:t>
      </w:r>
    </w:p>
    <w:p w:rsidR="00A46195" w:rsidRPr="0068380B" w:rsidRDefault="00655968" w:rsidP="00655968">
      <w:pPr>
        <w:pStyle w:val="Prrafodelista"/>
        <w:spacing w:before="120" w:after="0" w:line="240" w:lineRule="atLeast"/>
        <w:ind w:left="360"/>
        <w:jc w:val="both"/>
      </w:pPr>
      <w:r w:rsidRPr="0068380B">
        <w:t xml:space="preserve">a. </w:t>
      </w:r>
      <w:r w:rsidR="00A46195" w:rsidRPr="0068380B">
        <w:t>Aumentar 10%</w:t>
      </w:r>
    </w:p>
    <w:p w:rsidR="00A46195" w:rsidRPr="0068380B" w:rsidRDefault="00655968" w:rsidP="00655968">
      <w:pPr>
        <w:pStyle w:val="Prrafodelista"/>
        <w:spacing w:before="120" w:after="0" w:line="240" w:lineRule="atLeast"/>
        <w:ind w:left="360"/>
        <w:jc w:val="both"/>
      </w:pPr>
      <w:r w:rsidRPr="0068380B">
        <w:t xml:space="preserve">b. </w:t>
      </w:r>
      <w:r w:rsidR="00A46195" w:rsidRPr="0068380B">
        <w:t>Disminuir 30%</w:t>
      </w:r>
    </w:p>
    <w:p w:rsidR="00A46195" w:rsidRPr="0068380B" w:rsidRDefault="00655968" w:rsidP="00655968">
      <w:pPr>
        <w:pStyle w:val="Prrafodelista"/>
        <w:spacing w:before="120" w:after="0" w:line="240" w:lineRule="atLeast"/>
        <w:ind w:left="360"/>
        <w:jc w:val="both"/>
        <w:rPr>
          <w:b/>
        </w:rPr>
      </w:pPr>
      <w:r w:rsidRPr="0068380B">
        <w:rPr>
          <w:b/>
        </w:rPr>
        <w:t xml:space="preserve">c. </w:t>
      </w:r>
      <w:r w:rsidR="00A46195" w:rsidRPr="0068380B">
        <w:rPr>
          <w:b/>
        </w:rPr>
        <w:t>Aumentar 60%</w:t>
      </w:r>
    </w:p>
    <w:p w:rsidR="00A46195" w:rsidRPr="0068380B" w:rsidRDefault="00655968" w:rsidP="00655968">
      <w:pPr>
        <w:pStyle w:val="Prrafodelista"/>
        <w:spacing w:before="120" w:after="0" w:line="240" w:lineRule="atLeast"/>
        <w:ind w:left="360"/>
        <w:jc w:val="both"/>
        <w:rPr>
          <w:rFonts w:cstheme="minorHAnsi"/>
        </w:rPr>
      </w:pPr>
      <w:r w:rsidRPr="0068380B">
        <w:t xml:space="preserve">d. </w:t>
      </w:r>
      <w:r w:rsidR="00A46195" w:rsidRPr="0068380B">
        <w:t>No se puede eliminar el exceso de demanda porque la oferta es perfectamente inelástica</w:t>
      </w:r>
      <w:r w:rsidR="00A46195" w:rsidRPr="0068380B">
        <w:rPr>
          <w:rFonts w:cstheme="minorHAnsi"/>
        </w:rPr>
        <w:t>.</w:t>
      </w:r>
    </w:p>
    <w:p w:rsidR="00A46195" w:rsidRPr="0068380B" w:rsidRDefault="00A46195" w:rsidP="00A46195">
      <w:pPr>
        <w:spacing w:after="120" w:line="259" w:lineRule="auto"/>
        <w:contextualSpacing/>
        <w:jc w:val="both"/>
        <w:rPr>
          <w:rFonts w:cstheme="minorHAnsi"/>
        </w:rPr>
      </w:pPr>
    </w:p>
    <w:p w:rsidR="00A46195" w:rsidRPr="0068380B" w:rsidRDefault="00A46195" w:rsidP="007C2935">
      <w:pPr>
        <w:pStyle w:val="Prrafodelista"/>
        <w:numPr>
          <w:ilvl w:val="0"/>
          <w:numId w:val="1"/>
        </w:numPr>
        <w:rPr>
          <w:b/>
        </w:rPr>
      </w:pPr>
      <w:r w:rsidRPr="0068380B">
        <w:rPr>
          <w:b/>
        </w:rPr>
        <w:t>Si Europa quiere estimular las exportaciones hacia terceros países como Estados Unidos, indique qué intervención del Banco Central colaboraría en dicho objetivo:</w:t>
      </w:r>
    </w:p>
    <w:p w:rsidR="00A46195" w:rsidRPr="0068380B" w:rsidRDefault="00655968" w:rsidP="00655968">
      <w:pPr>
        <w:pStyle w:val="Prrafodelista"/>
        <w:spacing w:before="120" w:after="0" w:line="240" w:lineRule="atLeast"/>
        <w:ind w:left="360"/>
        <w:jc w:val="both"/>
        <w:rPr>
          <w:b/>
        </w:rPr>
      </w:pPr>
      <w:r w:rsidRPr="0068380B">
        <w:rPr>
          <w:b/>
        </w:rPr>
        <w:t xml:space="preserve">a. </w:t>
      </w:r>
      <w:r w:rsidR="00A46195" w:rsidRPr="0068380B">
        <w:rPr>
          <w:b/>
        </w:rPr>
        <w:t>Compra de dólares para provocar una depreciación del euro.</w:t>
      </w:r>
    </w:p>
    <w:p w:rsidR="00A46195" w:rsidRPr="0068380B" w:rsidRDefault="00655968" w:rsidP="00655968">
      <w:pPr>
        <w:pStyle w:val="Prrafodelista"/>
        <w:spacing w:before="120" w:after="0" w:line="240" w:lineRule="atLeast"/>
        <w:ind w:left="360"/>
        <w:jc w:val="both"/>
      </w:pPr>
      <w:r w:rsidRPr="0068380B">
        <w:t xml:space="preserve">b. </w:t>
      </w:r>
      <w:r w:rsidR="00A46195" w:rsidRPr="0068380B">
        <w:t>Venta de dólares para provocar una apreciación del dólar.</w:t>
      </w:r>
    </w:p>
    <w:p w:rsidR="00A46195" w:rsidRPr="0068380B" w:rsidRDefault="00655968" w:rsidP="00655968">
      <w:pPr>
        <w:pStyle w:val="Prrafodelista"/>
        <w:spacing w:before="120" w:after="0" w:line="240" w:lineRule="atLeast"/>
        <w:ind w:left="360"/>
        <w:jc w:val="both"/>
      </w:pPr>
      <w:r w:rsidRPr="0068380B">
        <w:t xml:space="preserve">c. </w:t>
      </w:r>
      <w:r w:rsidR="00A46195" w:rsidRPr="0068380B">
        <w:t>Compra de euros para provocar una apreciación del euro.</w:t>
      </w:r>
    </w:p>
    <w:p w:rsidR="00A46195" w:rsidRPr="0068380B" w:rsidRDefault="00655968" w:rsidP="00655968">
      <w:pPr>
        <w:pStyle w:val="Prrafodelista"/>
        <w:spacing w:before="120" w:after="0" w:line="240" w:lineRule="atLeast"/>
        <w:ind w:left="360"/>
        <w:jc w:val="both"/>
      </w:pPr>
      <w:r w:rsidRPr="0068380B">
        <w:t xml:space="preserve">d. </w:t>
      </w:r>
      <w:r w:rsidR="00A46195" w:rsidRPr="0068380B">
        <w:t>Venta de euros para provocar una apreciación del euro.</w:t>
      </w:r>
    </w:p>
    <w:p w:rsidR="00A46195" w:rsidRPr="0068380B" w:rsidRDefault="00A46195" w:rsidP="00A46195">
      <w:pPr>
        <w:spacing w:after="120"/>
        <w:contextualSpacing/>
        <w:jc w:val="both"/>
        <w:rPr>
          <w:rFonts w:cstheme="minorHAnsi"/>
          <w:sz w:val="24"/>
          <w:szCs w:val="24"/>
        </w:rPr>
      </w:pPr>
    </w:p>
    <w:p w:rsidR="00A46195" w:rsidRPr="0068380B" w:rsidRDefault="00A46195" w:rsidP="007C2935">
      <w:pPr>
        <w:pStyle w:val="Prrafodelista"/>
        <w:numPr>
          <w:ilvl w:val="0"/>
          <w:numId w:val="1"/>
        </w:numPr>
        <w:rPr>
          <w:b/>
        </w:rPr>
      </w:pPr>
      <w:r w:rsidRPr="0068380B">
        <w:rPr>
          <w:b/>
        </w:rPr>
        <w:t>Indica cuál de las siguientes afirmaciones es correcta para el caso de una empresa competitiva.</w:t>
      </w:r>
    </w:p>
    <w:p w:rsidR="00A46195" w:rsidRPr="0068380B" w:rsidRDefault="00655968" w:rsidP="00655968">
      <w:pPr>
        <w:pStyle w:val="Prrafodelista"/>
        <w:spacing w:before="120" w:after="0" w:line="240" w:lineRule="atLeast"/>
        <w:ind w:left="360"/>
        <w:jc w:val="both"/>
      </w:pPr>
      <w:r w:rsidRPr="0068380B">
        <w:t xml:space="preserve">a. </w:t>
      </w:r>
      <w:r w:rsidR="00A46195" w:rsidRPr="0068380B">
        <w:t>El ingreso marginal es igual al precio, pero mayor que el ingreso medio.</w:t>
      </w:r>
    </w:p>
    <w:p w:rsidR="00A46195" w:rsidRPr="0068380B" w:rsidRDefault="00655968" w:rsidP="00655968">
      <w:pPr>
        <w:pStyle w:val="Prrafodelista"/>
        <w:spacing w:before="120" w:after="0" w:line="240" w:lineRule="atLeast"/>
        <w:ind w:left="360"/>
        <w:jc w:val="both"/>
      </w:pPr>
      <w:r w:rsidRPr="0068380B">
        <w:t xml:space="preserve">b. </w:t>
      </w:r>
      <w:r w:rsidR="00A46195" w:rsidRPr="0068380B">
        <w:t>El ingreso marginal es igual al precio, pero menor que el ingreso medio.</w:t>
      </w:r>
    </w:p>
    <w:p w:rsidR="00A46195" w:rsidRPr="0068380B" w:rsidRDefault="00655968" w:rsidP="00655968">
      <w:pPr>
        <w:pStyle w:val="Prrafodelista"/>
        <w:spacing w:before="120" w:after="0" w:line="240" w:lineRule="atLeast"/>
        <w:ind w:left="360"/>
        <w:jc w:val="both"/>
        <w:rPr>
          <w:b/>
        </w:rPr>
      </w:pPr>
      <w:r w:rsidRPr="0068380B">
        <w:rPr>
          <w:b/>
        </w:rPr>
        <w:t xml:space="preserve">c. </w:t>
      </w:r>
      <w:r w:rsidR="00A46195" w:rsidRPr="0068380B">
        <w:rPr>
          <w:b/>
        </w:rPr>
        <w:t>El ingreso marginal es igual al precio e igual que el ingreso medio.</w:t>
      </w:r>
    </w:p>
    <w:p w:rsidR="00A46195" w:rsidRPr="0068380B" w:rsidRDefault="00655968" w:rsidP="00655968">
      <w:pPr>
        <w:pStyle w:val="Prrafodelista"/>
        <w:spacing w:before="120" w:after="0" w:line="240" w:lineRule="atLeast"/>
        <w:ind w:left="360"/>
        <w:jc w:val="both"/>
      </w:pPr>
      <w:r w:rsidRPr="0068380B">
        <w:t xml:space="preserve">d. </w:t>
      </w:r>
      <w:r w:rsidR="00A46195" w:rsidRPr="0068380B">
        <w:t xml:space="preserve">El ingreso marginal no es igual al precio. </w:t>
      </w:r>
    </w:p>
    <w:p w:rsidR="00A46195" w:rsidRPr="0068380B" w:rsidRDefault="00A46195" w:rsidP="00A46195">
      <w:pPr>
        <w:spacing w:after="120"/>
        <w:contextualSpacing/>
        <w:rPr>
          <w:sz w:val="24"/>
          <w:szCs w:val="24"/>
        </w:rPr>
      </w:pPr>
    </w:p>
    <w:p w:rsidR="00A46195" w:rsidRPr="0068380B" w:rsidRDefault="00A46195" w:rsidP="007C2935">
      <w:pPr>
        <w:pStyle w:val="Prrafodelista"/>
        <w:numPr>
          <w:ilvl w:val="0"/>
          <w:numId w:val="1"/>
        </w:numPr>
        <w:rPr>
          <w:b/>
        </w:rPr>
      </w:pPr>
      <w:r w:rsidRPr="0068380B">
        <w:rPr>
          <w:b/>
        </w:rPr>
        <w:t>Las empresas cuando contratan a las y los trabajadores no conocen su capacidad productiva. Ante este desconocimiento utilizan como señal de dicha capacidad:</w:t>
      </w:r>
    </w:p>
    <w:p w:rsidR="00A46195" w:rsidRPr="0068380B" w:rsidRDefault="00655968" w:rsidP="00655968">
      <w:pPr>
        <w:pStyle w:val="Prrafodelista"/>
        <w:spacing w:before="120" w:after="0" w:line="240" w:lineRule="atLeast"/>
        <w:ind w:left="360"/>
        <w:jc w:val="both"/>
      </w:pPr>
      <w:r w:rsidRPr="0068380B">
        <w:t xml:space="preserve">a. </w:t>
      </w:r>
      <w:r w:rsidR="00A46195" w:rsidRPr="0068380B">
        <w:t>Su experiencia laboral.</w:t>
      </w:r>
    </w:p>
    <w:p w:rsidR="00A46195" w:rsidRPr="0068380B" w:rsidRDefault="00655968" w:rsidP="00655968">
      <w:pPr>
        <w:pStyle w:val="Prrafodelista"/>
        <w:spacing w:before="120" w:after="0" w:line="240" w:lineRule="atLeast"/>
        <w:ind w:left="360"/>
        <w:jc w:val="both"/>
        <w:rPr>
          <w:b/>
        </w:rPr>
      </w:pPr>
      <w:r w:rsidRPr="0068380B">
        <w:rPr>
          <w:b/>
        </w:rPr>
        <w:t xml:space="preserve">b. </w:t>
      </w:r>
      <w:r w:rsidR="00A46195" w:rsidRPr="0068380B">
        <w:rPr>
          <w:b/>
        </w:rPr>
        <w:t>Su nivel educativo.</w:t>
      </w:r>
    </w:p>
    <w:p w:rsidR="00A46195" w:rsidRPr="0068380B" w:rsidRDefault="00655968" w:rsidP="00655968">
      <w:pPr>
        <w:pStyle w:val="Prrafodelista"/>
        <w:spacing w:before="120" w:after="0" w:line="240" w:lineRule="atLeast"/>
        <w:ind w:left="360"/>
        <w:jc w:val="both"/>
      </w:pPr>
      <w:r w:rsidRPr="0068380B">
        <w:t xml:space="preserve">c. </w:t>
      </w:r>
      <w:r w:rsidR="00A46195" w:rsidRPr="0068380B">
        <w:t xml:space="preserve">Su edad. </w:t>
      </w:r>
    </w:p>
    <w:p w:rsidR="00A46195" w:rsidRPr="00A56FB0" w:rsidRDefault="00655968" w:rsidP="00655968">
      <w:pPr>
        <w:pStyle w:val="Prrafodelista"/>
        <w:spacing w:before="120" w:after="0" w:line="240" w:lineRule="atLeast"/>
        <w:ind w:left="360"/>
        <w:jc w:val="both"/>
      </w:pPr>
      <w:r w:rsidRPr="0068380B">
        <w:t xml:space="preserve">d. </w:t>
      </w:r>
      <w:r w:rsidR="00A46195" w:rsidRPr="0068380B">
        <w:t>Incluyendo en su contrato un periodo de prueba de 1 mes.</w:t>
      </w:r>
      <w:r w:rsidR="00A46195" w:rsidRPr="00A56FB0">
        <w:t xml:space="preserve"> </w:t>
      </w:r>
    </w:p>
    <w:p w:rsidR="002113D9" w:rsidRDefault="002113D9" w:rsidP="002113D9">
      <w:pPr>
        <w:spacing w:before="60" w:after="0" w:line="240" w:lineRule="atLeast"/>
        <w:jc w:val="both"/>
      </w:pPr>
    </w:p>
    <w:p w:rsidR="00DD2F97" w:rsidRDefault="00DD2F97" w:rsidP="002113D9">
      <w:pPr>
        <w:spacing w:before="60" w:after="0" w:line="240" w:lineRule="atLeast"/>
        <w:jc w:val="both"/>
      </w:pPr>
    </w:p>
    <w:p w:rsidR="00DD2F97" w:rsidRDefault="00DD2F97" w:rsidP="002113D9">
      <w:pPr>
        <w:spacing w:before="60" w:after="0" w:line="240" w:lineRule="atLeast"/>
        <w:jc w:val="both"/>
      </w:pPr>
    </w:p>
    <w:p w:rsidR="00DD2F97" w:rsidRDefault="00DD2F97" w:rsidP="002113D9">
      <w:pPr>
        <w:spacing w:before="60" w:after="0" w:line="240" w:lineRule="atLeast"/>
        <w:jc w:val="both"/>
      </w:pPr>
    </w:p>
    <w:p w:rsidR="00DD2F97" w:rsidRDefault="00DD2F97" w:rsidP="002113D9">
      <w:pPr>
        <w:spacing w:before="60" w:after="0" w:line="240" w:lineRule="atLeast"/>
        <w:jc w:val="both"/>
      </w:pPr>
    </w:p>
    <w:p w:rsidR="00DD2F97" w:rsidRDefault="00DD2F97" w:rsidP="002113D9">
      <w:pPr>
        <w:spacing w:before="60" w:after="0" w:line="240" w:lineRule="atLeast"/>
        <w:jc w:val="both"/>
      </w:pPr>
    </w:p>
    <w:p w:rsidR="00DD2F97" w:rsidRDefault="00DD2F97" w:rsidP="002113D9">
      <w:pPr>
        <w:spacing w:before="60" w:after="0" w:line="240" w:lineRule="atLeast"/>
        <w:jc w:val="both"/>
      </w:pPr>
    </w:p>
    <w:p w:rsidR="00DD2F97" w:rsidRDefault="00DD2F97" w:rsidP="002113D9">
      <w:pPr>
        <w:spacing w:before="60" w:after="0" w:line="240" w:lineRule="atLeast"/>
        <w:jc w:val="both"/>
      </w:pPr>
    </w:p>
    <w:p w:rsidR="00DD2F97" w:rsidRDefault="00DD2F97" w:rsidP="002113D9">
      <w:pPr>
        <w:spacing w:before="60" w:after="0" w:line="240" w:lineRule="atLeast"/>
        <w:jc w:val="both"/>
      </w:pPr>
    </w:p>
    <w:p w:rsidR="00DD2F97" w:rsidRDefault="00DD2F97" w:rsidP="002113D9">
      <w:pPr>
        <w:spacing w:before="60" w:after="0" w:line="240" w:lineRule="atLeast"/>
        <w:jc w:val="both"/>
      </w:pPr>
    </w:p>
    <w:p w:rsidR="002113D9" w:rsidRDefault="002113D9" w:rsidP="002113D9">
      <w:pPr>
        <w:spacing w:before="60" w:after="0" w:line="240" w:lineRule="atLeast"/>
        <w:jc w:val="both"/>
      </w:pPr>
    </w:p>
    <w:p w:rsidR="00AD3E8C" w:rsidRPr="00C43C90" w:rsidRDefault="00C94DA2" w:rsidP="005313A9">
      <w:pPr>
        <w:pBdr>
          <w:top w:val="single" w:sz="4" w:space="1" w:color="auto"/>
          <w:bottom w:val="single" w:sz="4" w:space="1" w:color="auto"/>
        </w:pBdr>
        <w:ind w:right="-2"/>
        <w:jc w:val="center"/>
        <w:rPr>
          <w:rFonts w:ascii="Times New Roman" w:hAnsi="Times New Roman"/>
          <w:b/>
          <w:sz w:val="28"/>
          <w:szCs w:val="28"/>
        </w:rPr>
      </w:pPr>
      <w:r>
        <w:rPr>
          <w:rFonts w:ascii="Times New Roman" w:hAnsi="Times New Roman"/>
          <w:b/>
          <w:sz w:val="28"/>
          <w:szCs w:val="28"/>
        </w:rPr>
        <w:lastRenderedPageBreak/>
        <w:t>2º Parte: EJERCICIOS PRÁCTICOS DE ECONOMÍ</w:t>
      </w:r>
      <w:r w:rsidR="00AD3E8C">
        <w:rPr>
          <w:rFonts w:ascii="Times New Roman" w:hAnsi="Times New Roman"/>
          <w:b/>
          <w:sz w:val="28"/>
          <w:szCs w:val="28"/>
        </w:rPr>
        <w:t>A Y ORGANIZACIÓN DE EMPRESAS</w:t>
      </w:r>
    </w:p>
    <w:p w:rsidR="00A07E6F" w:rsidRPr="00823A0C" w:rsidRDefault="00A07E6F" w:rsidP="0056401C">
      <w:pPr>
        <w:pStyle w:val="Prrafodelista"/>
        <w:ind w:left="0"/>
        <w:jc w:val="both"/>
      </w:pPr>
    </w:p>
    <w:p w:rsidR="002113D9" w:rsidRDefault="002113D9" w:rsidP="000845FE">
      <w:pPr>
        <w:pStyle w:val="Prrafodelista"/>
        <w:pBdr>
          <w:bottom w:val="single" w:sz="4" w:space="1" w:color="auto"/>
        </w:pBdr>
        <w:ind w:left="0"/>
        <w:jc w:val="both"/>
        <w:rPr>
          <w:b/>
          <w:sz w:val="24"/>
          <w:szCs w:val="24"/>
        </w:rPr>
      </w:pPr>
    </w:p>
    <w:p w:rsidR="00A07E6F" w:rsidRPr="000845FE" w:rsidRDefault="00AD3E8C" w:rsidP="000845FE">
      <w:pPr>
        <w:pStyle w:val="Prrafodelista"/>
        <w:pBdr>
          <w:bottom w:val="single" w:sz="4" w:space="1" w:color="auto"/>
        </w:pBdr>
        <w:ind w:left="0"/>
        <w:jc w:val="both"/>
        <w:rPr>
          <w:b/>
          <w:sz w:val="24"/>
          <w:szCs w:val="24"/>
        </w:rPr>
      </w:pPr>
      <w:r w:rsidRPr="000845FE">
        <w:rPr>
          <w:b/>
          <w:sz w:val="24"/>
          <w:szCs w:val="24"/>
        </w:rPr>
        <w:t>EJERCICIO 1</w:t>
      </w:r>
    </w:p>
    <w:p w:rsidR="00E362B9" w:rsidRPr="00823A0C" w:rsidRDefault="00E362B9" w:rsidP="005B6D55">
      <w:pPr>
        <w:pStyle w:val="Prrafodelista"/>
        <w:spacing w:after="0" w:line="240" w:lineRule="atLeast"/>
        <w:jc w:val="both"/>
      </w:pPr>
    </w:p>
    <w:p w:rsidR="00CE247A" w:rsidRDefault="00CE247A">
      <w:pPr>
        <w:spacing w:after="160" w:line="259" w:lineRule="auto"/>
      </w:pPr>
    </w:p>
    <w:p w:rsidR="002A0469" w:rsidRDefault="002A0469" w:rsidP="002A0469">
      <w:pPr>
        <w:pStyle w:val="Default"/>
        <w:rPr>
          <w:sz w:val="23"/>
          <w:szCs w:val="23"/>
        </w:rPr>
      </w:pPr>
      <w:r>
        <w:rPr>
          <w:sz w:val="23"/>
          <w:szCs w:val="23"/>
        </w:rPr>
        <w:t>La empresa BILBAO, S.L., dedicada a producción y comercialización de “</w:t>
      </w:r>
      <w:proofErr w:type="spellStart"/>
      <w:proofErr w:type="gramStart"/>
      <w:r>
        <w:rPr>
          <w:sz w:val="23"/>
          <w:szCs w:val="23"/>
        </w:rPr>
        <w:t>minipuppi”s</w:t>
      </w:r>
      <w:proofErr w:type="spellEnd"/>
      <w:proofErr w:type="gramEnd"/>
      <w:r>
        <w:rPr>
          <w:sz w:val="23"/>
          <w:szCs w:val="23"/>
        </w:rPr>
        <w:t>, en 2022 fabricó y vendió 55.000 unidades.</w:t>
      </w:r>
    </w:p>
    <w:p w:rsidR="002A0469" w:rsidRDefault="002A0469" w:rsidP="002A0469">
      <w:pPr>
        <w:pStyle w:val="Default"/>
        <w:rPr>
          <w:sz w:val="23"/>
          <w:szCs w:val="23"/>
        </w:rPr>
      </w:pPr>
    </w:p>
    <w:p w:rsidR="002A0469" w:rsidRDefault="002A0469" w:rsidP="002A0469">
      <w:pPr>
        <w:pStyle w:val="Default"/>
        <w:rPr>
          <w:sz w:val="23"/>
          <w:szCs w:val="23"/>
        </w:rPr>
      </w:pPr>
      <w:r>
        <w:rPr>
          <w:sz w:val="23"/>
          <w:szCs w:val="23"/>
        </w:rPr>
        <w:t>Para su producción se necesitaron los siguientes recursos:</w:t>
      </w:r>
    </w:p>
    <w:p w:rsidR="002A0469" w:rsidRPr="00485E6D" w:rsidRDefault="002A0469" w:rsidP="002A0469">
      <w:pPr>
        <w:pStyle w:val="Default"/>
        <w:jc w:val="both"/>
        <w:rPr>
          <w:b/>
          <w:sz w:val="23"/>
          <w:szCs w:val="23"/>
        </w:rPr>
      </w:pPr>
      <w:r w:rsidRPr="00485E6D">
        <w:rPr>
          <w:b/>
          <w:sz w:val="23"/>
          <w:szCs w:val="23"/>
        </w:rPr>
        <w:t>Costes Fijos:</w:t>
      </w:r>
    </w:p>
    <w:p w:rsidR="002A0469" w:rsidRPr="0068380B" w:rsidRDefault="002A0469" w:rsidP="007C2935">
      <w:pPr>
        <w:pStyle w:val="Default"/>
        <w:numPr>
          <w:ilvl w:val="0"/>
          <w:numId w:val="4"/>
        </w:numPr>
        <w:jc w:val="both"/>
        <w:rPr>
          <w:sz w:val="23"/>
          <w:szCs w:val="23"/>
        </w:rPr>
      </w:pPr>
      <w:r w:rsidRPr="0068380B">
        <w:rPr>
          <w:sz w:val="23"/>
          <w:szCs w:val="23"/>
        </w:rPr>
        <w:t>5 empleados (220 días/año), a jornada completa (8 horas/día), con un coste de 10€/hora.</w:t>
      </w:r>
    </w:p>
    <w:p w:rsidR="002A0469" w:rsidRPr="0068380B" w:rsidRDefault="002A0469" w:rsidP="007C2935">
      <w:pPr>
        <w:pStyle w:val="Default"/>
        <w:numPr>
          <w:ilvl w:val="0"/>
          <w:numId w:val="4"/>
        </w:numPr>
        <w:jc w:val="both"/>
        <w:rPr>
          <w:sz w:val="23"/>
          <w:szCs w:val="23"/>
        </w:rPr>
      </w:pPr>
      <w:r w:rsidRPr="0068380B">
        <w:rPr>
          <w:sz w:val="23"/>
          <w:szCs w:val="23"/>
        </w:rPr>
        <w:t>Gastos diversos: 1.800€.</w:t>
      </w:r>
    </w:p>
    <w:p w:rsidR="002A0469" w:rsidRPr="0068380B" w:rsidRDefault="002A0469" w:rsidP="002A0469">
      <w:pPr>
        <w:pStyle w:val="Default"/>
        <w:jc w:val="both"/>
        <w:rPr>
          <w:b/>
          <w:sz w:val="23"/>
          <w:szCs w:val="23"/>
        </w:rPr>
      </w:pPr>
      <w:r w:rsidRPr="0068380B">
        <w:rPr>
          <w:b/>
          <w:sz w:val="23"/>
          <w:szCs w:val="23"/>
        </w:rPr>
        <w:t>Costes variables:</w:t>
      </w:r>
    </w:p>
    <w:p w:rsidR="002A0469" w:rsidRPr="0068380B" w:rsidRDefault="002A0469" w:rsidP="007C2935">
      <w:pPr>
        <w:pStyle w:val="Default"/>
        <w:numPr>
          <w:ilvl w:val="0"/>
          <w:numId w:val="4"/>
        </w:numPr>
        <w:jc w:val="both"/>
        <w:rPr>
          <w:sz w:val="23"/>
          <w:szCs w:val="23"/>
        </w:rPr>
      </w:pPr>
      <w:r w:rsidRPr="0068380B">
        <w:rPr>
          <w:sz w:val="23"/>
          <w:szCs w:val="23"/>
        </w:rPr>
        <w:t>Maquinaria: 3 horas de producción por cada unidad fabricada (coste= 1.5€/hora).</w:t>
      </w:r>
    </w:p>
    <w:p w:rsidR="002A0469" w:rsidRPr="0068380B" w:rsidRDefault="002A0469" w:rsidP="007C2935">
      <w:pPr>
        <w:pStyle w:val="Default"/>
        <w:numPr>
          <w:ilvl w:val="0"/>
          <w:numId w:val="4"/>
        </w:numPr>
        <w:jc w:val="both"/>
        <w:rPr>
          <w:sz w:val="23"/>
          <w:szCs w:val="23"/>
        </w:rPr>
      </w:pPr>
      <w:r w:rsidRPr="0068380B">
        <w:rPr>
          <w:sz w:val="23"/>
          <w:szCs w:val="23"/>
        </w:rPr>
        <w:t>Materiales: 3€ por cada unidad fabricada.</w:t>
      </w:r>
    </w:p>
    <w:p w:rsidR="002A0469" w:rsidRPr="0068380B" w:rsidRDefault="002A0469" w:rsidP="002A0469">
      <w:pPr>
        <w:pStyle w:val="Default"/>
        <w:jc w:val="both"/>
        <w:rPr>
          <w:sz w:val="23"/>
          <w:szCs w:val="23"/>
        </w:rPr>
      </w:pPr>
    </w:p>
    <w:p w:rsidR="002A0469" w:rsidRPr="0068380B" w:rsidRDefault="002A0469" w:rsidP="002A0469">
      <w:pPr>
        <w:pStyle w:val="Default"/>
        <w:jc w:val="both"/>
        <w:rPr>
          <w:sz w:val="23"/>
          <w:szCs w:val="23"/>
        </w:rPr>
      </w:pPr>
      <w:r w:rsidRPr="0068380B">
        <w:rPr>
          <w:sz w:val="23"/>
          <w:szCs w:val="23"/>
        </w:rPr>
        <w:t>Todos los “</w:t>
      </w:r>
      <w:proofErr w:type="spellStart"/>
      <w:proofErr w:type="gramStart"/>
      <w:r w:rsidRPr="0068380B">
        <w:rPr>
          <w:sz w:val="23"/>
          <w:szCs w:val="23"/>
        </w:rPr>
        <w:t>minipuppi”s</w:t>
      </w:r>
      <w:proofErr w:type="spellEnd"/>
      <w:proofErr w:type="gramEnd"/>
      <w:r w:rsidRPr="0068380B">
        <w:rPr>
          <w:sz w:val="23"/>
          <w:szCs w:val="23"/>
        </w:rPr>
        <w:t xml:space="preserve"> fabricados se vendieron a 10€/unidad.</w:t>
      </w:r>
    </w:p>
    <w:p w:rsidR="002A0469" w:rsidRPr="0068380B" w:rsidRDefault="002A0469" w:rsidP="002A0469">
      <w:pPr>
        <w:pStyle w:val="Default"/>
        <w:jc w:val="both"/>
        <w:rPr>
          <w:sz w:val="23"/>
          <w:szCs w:val="23"/>
        </w:rPr>
      </w:pPr>
    </w:p>
    <w:p w:rsidR="002A0469" w:rsidRPr="0068380B" w:rsidRDefault="002A0469" w:rsidP="002A0469">
      <w:pPr>
        <w:pStyle w:val="Default"/>
        <w:jc w:val="both"/>
        <w:rPr>
          <w:sz w:val="23"/>
          <w:szCs w:val="23"/>
        </w:rPr>
      </w:pPr>
      <w:r w:rsidRPr="0068380B">
        <w:rPr>
          <w:sz w:val="23"/>
          <w:szCs w:val="23"/>
        </w:rPr>
        <w:t>SE PIDE:</w:t>
      </w:r>
    </w:p>
    <w:p w:rsidR="002A0469" w:rsidRPr="0068380B" w:rsidRDefault="002A0469" w:rsidP="007C2935">
      <w:pPr>
        <w:pStyle w:val="Default"/>
        <w:numPr>
          <w:ilvl w:val="0"/>
          <w:numId w:val="5"/>
        </w:numPr>
        <w:jc w:val="both"/>
        <w:rPr>
          <w:sz w:val="23"/>
          <w:szCs w:val="23"/>
        </w:rPr>
      </w:pPr>
      <w:r w:rsidRPr="0068380B">
        <w:rPr>
          <w:sz w:val="23"/>
          <w:szCs w:val="23"/>
        </w:rPr>
        <w:t>Calcule el punto muerto o umbral de rentabilidad e interprete el resultado.</w:t>
      </w:r>
    </w:p>
    <w:p w:rsidR="002A0469" w:rsidRPr="0068380B" w:rsidRDefault="002A0469" w:rsidP="007C2935">
      <w:pPr>
        <w:pStyle w:val="Default"/>
        <w:numPr>
          <w:ilvl w:val="0"/>
          <w:numId w:val="5"/>
        </w:numPr>
        <w:jc w:val="both"/>
        <w:rPr>
          <w:sz w:val="23"/>
          <w:szCs w:val="23"/>
        </w:rPr>
      </w:pPr>
      <w:r w:rsidRPr="0068380B">
        <w:rPr>
          <w:sz w:val="23"/>
          <w:szCs w:val="23"/>
        </w:rPr>
        <w:t>Calcule el resultado obtenido en 2022.</w:t>
      </w:r>
    </w:p>
    <w:p w:rsidR="002A0469" w:rsidRPr="0068380B" w:rsidRDefault="002A0469" w:rsidP="007C2935">
      <w:pPr>
        <w:pStyle w:val="Default"/>
        <w:numPr>
          <w:ilvl w:val="0"/>
          <w:numId w:val="5"/>
        </w:numPr>
        <w:jc w:val="both"/>
        <w:rPr>
          <w:sz w:val="23"/>
          <w:szCs w:val="23"/>
        </w:rPr>
      </w:pPr>
      <w:r w:rsidRPr="0068380B">
        <w:rPr>
          <w:sz w:val="23"/>
          <w:szCs w:val="23"/>
        </w:rPr>
        <w:t>Si la capacidad productiva de la empresa estuviera limitada a 40.000 unidades, ¿qué resultado tendría? Interprete el resultado obtenido.</w:t>
      </w:r>
    </w:p>
    <w:p w:rsidR="002A0469" w:rsidRPr="0068380B" w:rsidRDefault="002A0469" w:rsidP="007C2935">
      <w:pPr>
        <w:pStyle w:val="Default"/>
        <w:numPr>
          <w:ilvl w:val="0"/>
          <w:numId w:val="5"/>
        </w:numPr>
        <w:jc w:val="both"/>
        <w:rPr>
          <w:sz w:val="23"/>
          <w:szCs w:val="23"/>
        </w:rPr>
      </w:pPr>
      <w:r w:rsidRPr="0068380B">
        <w:rPr>
          <w:sz w:val="23"/>
          <w:szCs w:val="23"/>
        </w:rPr>
        <w:t>Si en 2023 la empresa contrata dos empleados/as más a jornada completa y se fabrican 15.000 unidades más (todo lo demás, se mantiene constante), ¿mejora la situación de la empresa?</w:t>
      </w:r>
    </w:p>
    <w:p w:rsidR="002A0469" w:rsidRPr="0068380B" w:rsidRDefault="002A0469" w:rsidP="007C2935">
      <w:pPr>
        <w:pStyle w:val="Default"/>
        <w:numPr>
          <w:ilvl w:val="0"/>
          <w:numId w:val="5"/>
        </w:numPr>
        <w:jc w:val="both"/>
        <w:rPr>
          <w:sz w:val="23"/>
          <w:szCs w:val="23"/>
        </w:rPr>
      </w:pPr>
      <w:r w:rsidRPr="0068380B">
        <w:rPr>
          <w:sz w:val="23"/>
          <w:szCs w:val="23"/>
        </w:rPr>
        <w:t>¿Con la contratación de los empleados para 2023, ¿ha mejorado la productividad global de la empresa?</w:t>
      </w:r>
    </w:p>
    <w:p w:rsidR="002113D9" w:rsidRPr="0068380B" w:rsidRDefault="002113D9">
      <w:pPr>
        <w:spacing w:after="160" w:line="259" w:lineRule="auto"/>
      </w:pPr>
    </w:p>
    <w:p w:rsidR="002A0469" w:rsidRPr="0068380B" w:rsidRDefault="002A0469" w:rsidP="002A0469">
      <w:pPr>
        <w:pStyle w:val="Default"/>
        <w:rPr>
          <w:b/>
          <w:sz w:val="23"/>
          <w:szCs w:val="23"/>
        </w:rPr>
      </w:pPr>
      <w:r w:rsidRPr="0068380B">
        <w:rPr>
          <w:b/>
          <w:sz w:val="23"/>
          <w:szCs w:val="23"/>
        </w:rPr>
        <w:t>SOLUCION:</w:t>
      </w:r>
    </w:p>
    <w:tbl>
      <w:tblPr>
        <w:tblStyle w:val="Tablaconcuadrcula"/>
        <w:tblW w:w="0" w:type="auto"/>
        <w:tblLook w:val="04A0" w:firstRow="1" w:lastRow="0" w:firstColumn="1" w:lastColumn="0" w:noHBand="0" w:noVBand="1"/>
      </w:tblPr>
      <w:tblGrid>
        <w:gridCol w:w="8494"/>
      </w:tblGrid>
      <w:tr w:rsidR="002A0469" w:rsidRPr="0068380B" w:rsidTr="008520BB">
        <w:tc>
          <w:tcPr>
            <w:tcW w:w="8494" w:type="dxa"/>
          </w:tcPr>
          <w:p w:rsidR="002A0469" w:rsidRPr="0068380B" w:rsidRDefault="002A0469" w:rsidP="008520BB">
            <w:pPr>
              <w:pStyle w:val="Default"/>
              <w:rPr>
                <w:b/>
                <w:sz w:val="23"/>
                <w:szCs w:val="23"/>
              </w:rPr>
            </w:pPr>
            <w:r w:rsidRPr="0068380B">
              <w:rPr>
                <w:b/>
                <w:sz w:val="23"/>
                <w:szCs w:val="23"/>
              </w:rPr>
              <w:t>Calcule el punto muerto o umbral de rentabilidad e interprete el resultado:</w:t>
            </w:r>
          </w:p>
          <w:p w:rsidR="002A0469" w:rsidRPr="0068380B" w:rsidRDefault="002A0469" w:rsidP="008520BB">
            <w:pPr>
              <w:pStyle w:val="Default"/>
              <w:rPr>
                <w:sz w:val="23"/>
                <w:szCs w:val="23"/>
                <w:lang w:val="pt-PT"/>
              </w:rPr>
            </w:pPr>
            <w:r w:rsidRPr="0068380B">
              <w:rPr>
                <w:sz w:val="23"/>
                <w:szCs w:val="23"/>
                <w:lang w:val="pt-PT"/>
              </w:rPr>
              <w:t xml:space="preserve">Pr*Q= CF+FV (Q que permita que Ingresos = costes) </w:t>
            </w:r>
          </w:p>
          <w:p w:rsidR="002A0469" w:rsidRPr="0068380B" w:rsidRDefault="002A0469" w:rsidP="008520BB">
            <w:pPr>
              <w:pStyle w:val="Default"/>
              <w:rPr>
                <w:sz w:val="23"/>
                <w:szCs w:val="23"/>
                <w:lang w:val="pt-PT"/>
              </w:rPr>
            </w:pPr>
          </w:p>
          <w:p w:rsidR="002A0469" w:rsidRPr="0068380B" w:rsidRDefault="002A0469" w:rsidP="008520BB">
            <w:pPr>
              <w:pStyle w:val="Default"/>
              <w:rPr>
                <w:sz w:val="23"/>
                <w:szCs w:val="23"/>
              </w:rPr>
            </w:pPr>
            <w:r w:rsidRPr="0068380B">
              <w:rPr>
                <w:sz w:val="23"/>
                <w:szCs w:val="23"/>
                <w:lang w:val="pt-PT"/>
              </w:rPr>
              <w:t>CF= Empleados (5*220*8*10=88.000)+</w:t>
            </w:r>
            <w:r w:rsidRPr="0068380B">
              <w:rPr>
                <w:sz w:val="23"/>
                <w:szCs w:val="23"/>
              </w:rPr>
              <w:t xml:space="preserve"> Gastos diversos (1.800)= 89.800</w:t>
            </w:r>
          </w:p>
          <w:p w:rsidR="002A0469" w:rsidRPr="0068380B" w:rsidRDefault="002A0469" w:rsidP="008520BB">
            <w:pPr>
              <w:pStyle w:val="Default"/>
              <w:rPr>
                <w:sz w:val="23"/>
                <w:szCs w:val="23"/>
                <w:lang w:val="pt-PT"/>
              </w:rPr>
            </w:pPr>
            <w:r w:rsidRPr="0068380B">
              <w:rPr>
                <w:sz w:val="23"/>
                <w:szCs w:val="23"/>
                <w:lang w:val="pt-PT"/>
              </w:rPr>
              <w:t xml:space="preserve">10*Q=89.800+Q*(3+4.5)  </w:t>
            </w:r>
            <w:r w:rsidRPr="0068380B">
              <w:rPr>
                <w:sz w:val="23"/>
                <w:szCs w:val="23"/>
                <w:lang w:val="pt-PT"/>
              </w:rPr>
              <w:sym w:font="Wingdings" w:char="F0E8"/>
            </w:r>
            <w:r w:rsidRPr="0068380B">
              <w:rPr>
                <w:sz w:val="23"/>
                <w:szCs w:val="23"/>
                <w:lang w:val="pt-PT"/>
              </w:rPr>
              <w:t xml:space="preserve"> Q= 35.920 unidades</w:t>
            </w:r>
          </w:p>
          <w:p w:rsidR="002A0469" w:rsidRPr="0068380B" w:rsidRDefault="002A0469" w:rsidP="007C2935">
            <w:pPr>
              <w:pStyle w:val="Default"/>
              <w:numPr>
                <w:ilvl w:val="1"/>
                <w:numId w:val="7"/>
              </w:numPr>
              <w:ind w:left="733" w:hanging="284"/>
              <w:rPr>
                <w:sz w:val="23"/>
                <w:szCs w:val="23"/>
                <w:lang w:val="pt-PT"/>
              </w:rPr>
            </w:pPr>
            <w:r w:rsidRPr="0068380B">
              <w:rPr>
                <w:sz w:val="23"/>
                <w:szCs w:val="23"/>
                <w:lang w:val="pt-PT"/>
              </w:rPr>
              <w:t xml:space="preserve">Vender menos de 35.920  unidades </w:t>
            </w:r>
            <w:r w:rsidRPr="0068380B">
              <w:rPr>
                <w:sz w:val="23"/>
                <w:szCs w:val="23"/>
                <w:lang w:val="pt-PT"/>
              </w:rPr>
              <w:sym w:font="Wingdings" w:char="F0E8"/>
            </w:r>
            <w:r w:rsidRPr="0068380B">
              <w:rPr>
                <w:sz w:val="23"/>
                <w:szCs w:val="23"/>
                <w:lang w:val="pt-PT"/>
              </w:rPr>
              <w:t xml:space="preserve"> No s ecubre costes </w:t>
            </w:r>
            <w:r w:rsidRPr="0068380B">
              <w:rPr>
                <w:sz w:val="23"/>
                <w:szCs w:val="23"/>
                <w:lang w:val="pt-PT"/>
              </w:rPr>
              <w:sym w:font="Wingdings" w:char="F0E8"/>
            </w:r>
            <w:r w:rsidRPr="0068380B">
              <w:rPr>
                <w:sz w:val="23"/>
                <w:szCs w:val="23"/>
                <w:lang w:val="pt-PT"/>
              </w:rPr>
              <w:t xml:space="preserve"> pérdidas</w:t>
            </w:r>
          </w:p>
          <w:p w:rsidR="002A0469" w:rsidRPr="0068380B" w:rsidRDefault="002A0469" w:rsidP="007C2935">
            <w:pPr>
              <w:pStyle w:val="Default"/>
              <w:numPr>
                <w:ilvl w:val="1"/>
                <w:numId w:val="7"/>
              </w:numPr>
              <w:ind w:left="733" w:hanging="284"/>
              <w:rPr>
                <w:sz w:val="23"/>
                <w:szCs w:val="23"/>
              </w:rPr>
            </w:pPr>
            <w:r w:rsidRPr="0068380B">
              <w:rPr>
                <w:sz w:val="23"/>
                <w:szCs w:val="23"/>
              </w:rPr>
              <w:t xml:space="preserve">Vender justo 35.920  unidades </w:t>
            </w:r>
            <w:r w:rsidRPr="0068380B">
              <w:rPr>
                <w:sz w:val="23"/>
                <w:szCs w:val="23"/>
                <w:lang w:val="pt-PT"/>
              </w:rPr>
              <w:sym w:font="Wingdings" w:char="F0E8"/>
            </w:r>
            <w:r w:rsidRPr="0068380B">
              <w:rPr>
                <w:sz w:val="23"/>
                <w:szCs w:val="23"/>
              </w:rPr>
              <w:t xml:space="preserve"> punto muerto </w:t>
            </w:r>
            <w:r w:rsidRPr="0068380B">
              <w:rPr>
                <w:sz w:val="23"/>
                <w:szCs w:val="23"/>
                <w:lang w:val="pt-PT"/>
              </w:rPr>
              <w:sym w:font="Wingdings" w:char="F0E8"/>
            </w:r>
            <w:r w:rsidRPr="0068380B">
              <w:rPr>
                <w:sz w:val="23"/>
                <w:szCs w:val="23"/>
              </w:rPr>
              <w:t xml:space="preserve"> se cubren gastos; ni Bº ni </w:t>
            </w:r>
            <w:proofErr w:type="spellStart"/>
            <w:r w:rsidRPr="0068380B">
              <w:rPr>
                <w:sz w:val="23"/>
                <w:szCs w:val="23"/>
              </w:rPr>
              <w:t>Pª</w:t>
            </w:r>
            <w:proofErr w:type="spellEnd"/>
          </w:p>
          <w:p w:rsidR="002A0469" w:rsidRPr="0068380B" w:rsidRDefault="002A0469" w:rsidP="007C2935">
            <w:pPr>
              <w:pStyle w:val="Default"/>
              <w:numPr>
                <w:ilvl w:val="1"/>
                <w:numId w:val="7"/>
              </w:numPr>
              <w:ind w:left="733" w:hanging="284"/>
              <w:rPr>
                <w:sz w:val="23"/>
                <w:szCs w:val="23"/>
              </w:rPr>
            </w:pPr>
            <w:r w:rsidRPr="0068380B">
              <w:rPr>
                <w:sz w:val="23"/>
                <w:szCs w:val="23"/>
              </w:rPr>
              <w:t xml:space="preserve">Vender por encima de </w:t>
            </w:r>
            <w:r w:rsidRPr="0068380B">
              <w:rPr>
                <w:sz w:val="23"/>
                <w:szCs w:val="23"/>
                <w:lang w:val="pt-PT"/>
              </w:rPr>
              <w:t xml:space="preserve">35.920 </w:t>
            </w:r>
            <w:r w:rsidRPr="0068380B">
              <w:rPr>
                <w:sz w:val="23"/>
                <w:szCs w:val="23"/>
              </w:rPr>
              <w:t xml:space="preserve"> unidades </w:t>
            </w:r>
            <w:r w:rsidRPr="0068380B">
              <w:rPr>
                <w:sz w:val="23"/>
                <w:szCs w:val="23"/>
              </w:rPr>
              <w:sym w:font="Wingdings" w:char="F0E8"/>
            </w:r>
            <w:r w:rsidRPr="0068380B">
              <w:rPr>
                <w:sz w:val="23"/>
                <w:szCs w:val="23"/>
              </w:rPr>
              <w:t xml:space="preserve"> beneficios</w:t>
            </w:r>
          </w:p>
          <w:p w:rsidR="002A0469" w:rsidRPr="0068380B" w:rsidRDefault="002A0469" w:rsidP="007C2935">
            <w:pPr>
              <w:pStyle w:val="Default"/>
              <w:numPr>
                <w:ilvl w:val="1"/>
                <w:numId w:val="7"/>
              </w:numPr>
              <w:ind w:left="733" w:hanging="284"/>
              <w:rPr>
                <w:sz w:val="23"/>
                <w:szCs w:val="23"/>
              </w:rPr>
            </w:pPr>
          </w:p>
        </w:tc>
      </w:tr>
      <w:tr w:rsidR="002A0469" w:rsidRPr="0068380B" w:rsidTr="008520BB">
        <w:tc>
          <w:tcPr>
            <w:tcW w:w="8494" w:type="dxa"/>
          </w:tcPr>
          <w:p w:rsidR="002A0469" w:rsidRPr="0068380B" w:rsidRDefault="002A0469" w:rsidP="008520BB">
            <w:pPr>
              <w:pStyle w:val="Default"/>
              <w:rPr>
                <w:b/>
                <w:sz w:val="23"/>
                <w:szCs w:val="23"/>
              </w:rPr>
            </w:pPr>
            <w:r w:rsidRPr="0068380B">
              <w:rPr>
                <w:b/>
                <w:sz w:val="23"/>
                <w:szCs w:val="23"/>
              </w:rPr>
              <w:t xml:space="preserve">Calcule el resultado obtenido en 2022: </w:t>
            </w:r>
            <w:r w:rsidRPr="0068380B">
              <w:rPr>
                <w:sz w:val="23"/>
                <w:szCs w:val="23"/>
              </w:rPr>
              <w:t>Unidades fabricadas y vendidas: 55.000</w:t>
            </w:r>
          </w:p>
          <w:p w:rsidR="002A0469" w:rsidRPr="0068380B" w:rsidRDefault="002A0469" w:rsidP="007C2935">
            <w:pPr>
              <w:pStyle w:val="Default"/>
              <w:numPr>
                <w:ilvl w:val="0"/>
                <w:numId w:val="4"/>
              </w:numPr>
              <w:rPr>
                <w:sz w:val="23"/>
                <w:szCs w:val="23"/>
              </w:rPr>
            </w:pPr>
            <w:r w:rsidRPr="0068380B">
              <w:rPr>
                <w:sz w:val="23"/>
                <w:szCs w:val="23"/>
              </w:rPr>
              <w:t>Ingresos: 55.000*10= 550.000€</w:t>
            </w:r>
          </w:p>
          <w:p w:rsidR="002A0469" w:rsidRPr="0068380B" w:rsidRDefault="002A0469" w:rsidP="007C2935">
            <w:pPr>
              <w:pStyle w:val="Default"/>
              <w:numPr>
                <w:ilvl w:val="0"/>
                <w:numId w:val="4"/>
              </w:numPr>
              <w:rPr>
                <w:sz w:val="23"/>
                <w:szCs w:val="23"/>
              </w:rPr>
            </w:pPr>
            <w:r w:rsidRPr="0068380B">
              <w:rPr>
                <w:sz w:val="23"/>
                <w:szCs w:val="23"/>
              </w:rPr>
              <w:lastRenderedPageBreak/>
              <w:t>Costes= 89.800 (fijos) + 55.000*7.5 (variables)= 89.800+412.500=502.300</w:t>
            </w:r>
          </w:p>
          <w:p w:rsidR="002A0469" w:rsidRPr="0068380B" w:rsidRDefault="002A0469" w:rsidP="008520BB">
            <w:pPr>
              <w:pStyle w:val="Default"/>
              <w:rPr>
                <w:sz w:val="23"/>
                <w:szCs w:val="23"/>
              </w:rPr>
            </w:pPr>
            <w:r w:rsidRPr="0068380B">
              <w:rPr>
                <w:sz w:val="23"/>
                <w:szCs w:val="23"/>
              </w:rPr>
              <w:t>Resultado= 550.000-502.300= 47.700€ beneficios</w:t>
            </w:r>
          </w:p>
          <w:p w:rsidR="002A0469" w:rsidRPr="0068380B" w:rsidRDefault="002A0469" w:rsidP="008520BB">
            <w:pPr>
              <w:pStyle w:val="Default"/>
              <w:rPr>
                <w:sz w:val="23"/>
                <w:szCs w:val="23"/>
              </w:rPr>
            </w:pPr>
          </w:p>
        </w:tc>
      </w:tr>
      <w:tr w:rsidR="002A0469" w:rsidRPr="0068380B" w:rsidTr="008520BB">
        <w:tc>
          <w:tcPr>
            <w:tcW w:w="8494" w:type="dxa"/>
          </w:tcPr>
          <w:p w:rsidR="002A0469" w:rsidRPr="0068380B" w:rsidRDefault="002A0469" w:rsidP="008520BB">
            <w:pPr>
              <w:pStyle w:val="Default"/>
              <w:rPr>
                <w:b/>
                <w:sz w:val="23"/>
                <w:szCs w:val="23"/>
              </w:rPr>
            </w:pPr>
            <w:r w:rsidRPr="0068380B">
              <w:rPr>
                <w:b/>
                <w:sz w:val="23"/>
                <w:szCs w:val="23"/>
              </w:rPr>
              <w:lastRenderedPageBreak/>
              <w:t>Si la capacidad productiva de la empresa estuviera limitada a 40.000 unidades, ¿qué resultado tendría? Interprete el resultado obtenido</w:t>
            </w:r>
          </w:p>
          <w:p w:rsidR="002A0469" w:rsidRPr="0068380B" w:rsidRDefault="002A0469" w:rsidP="008520BB">
            <w:pPr>
              <w:pStyle w:val="Default"/>
              <w:rPr>
                <w:sz w:val="23"/>
                <w:szCs w:val="23"/>
              </w:rPr>
            </w:pPr>
          </w:p>
          <w:p w:rsidR="002A0469" w:rsidRPr="0068380B" w:rsidRDefault="002A0469" w:rsidP="008520BB">
            <w:pPr>
              <w:pStyle w:val="Default"/>
              <w:rPr>
                <w:sz w:val="23"/>
                <w:szCs w:val="23"/>
              </w:rPr>
            </w:pPr>
            <w:r w:rsidRPr="0068380B">
              <w:rPr>
                <w:sz w:val="23"/>
                <w:szCs w:val="23"/>
              </w:rPr>
              <w:t>Resultado= 40.000*10- (89.800-40.000*7.</w:t>
            </w:r>
            <w:proofErr w:type="gramStart"/>
            <w:r w:rsidRPr="0068380B">
              <w:rPr>
                <w:sz w:val="23"/>
                <w:szCs w:val="23"/>
              </w:rPr>
              <w:t>5)=</w:t>
            </w:r>
            <w:proofErr w:type="gramEnd"/>
            <w:r w:rsidRPr="0068380B">
              <w:rPr>
                <w:sz w:val="23"/>
                <w:szCs w:val="23"/>
              </w:rPr>
              <w:t xml:space="preserve"> 10.200€ beneficio</w:t>
            </w:r>
          </w:p>
          <w:p w:rsidR="002A0469" w:rsidRPr="0068380B" w:rsidRDefault="002A0469" w:rsidP="008520BB">
            <w:pPr>
              <w:pStyle w:val="Default"/>
              <w:rPr>
                <w:sz w:val="23"/>
                <w:szCs w:val="23"/>
              </w:rPr>
            </w:pPr>
          </w:p>
          <w:p w:rsidR="002A0469" w:rsidRPr="0068380B" w:rsidRDefault="002A0469" w:rsidP="008520BB">
            <w:pPr>
              <w:pStyle w:val="Default"/>
              <w:rPr>
                <w:sz w:val="23"/>
                <w:szCs w:val="23"/>
              </w:rPr>
            </w:pPr>
            <w:r w:rsidRPr="0068380B">
              <w:rPr>
                <w:sz w:val="23"/>
                <w:szCs w:val="23"/>
              </w:rPr>
              <w:t>Menor beneficio que con 55.000, aunque beneficio porque estamos por encima del punto muerto.</w:t>
            </w:r>
          </w:p>
          <w:p w:rsidR="002A0469" w:rsidRPr="0068380B" w:rsidRDefault="002A0469" w:rsidP="008520BB">
            <w:pPr>
              <w:pStyle w:val="Default"/>
              <w:rPr>
                <w:sz w:val="23"/>
                <w:szCs w:val="23"/>
              </w:rPr>
            </w:pPr>
          </w:p>
        </w:tc>
      </w:tr>
      <w:tr w:rsidR="002A0469" w:rsidRPr="0068380B" w:rsidTr="008520BB">
        <w:tc>
          <w:tcPr>
            <w:tcW w:w="8494" w:type="dxa"/>
          </w:tcPr>
          <w:p w:rsidR="002A0469" w:rsidRPr="0068380B" w:rsidRDefault="002A0469" w:rsidP="008520BB">
            <w:pPr>
              <w:pStyle w:val="Default"/>
              <w:jc w:val="both"/>
              <w:rPr>
                <w:b/>
                <w:sz w:val="23"/>
                <w:szCs w:val="23"/>
              </w:rPr>
            </w:pPr>
            <w:r w:rsidRPr="0068380B">
              <w:rPr>
                <w:b/>
                <w:sz w:val="23"/>
                <w:szCs w:val="23"/>
              </w:rPr>
              <w:t>Si en 2023 la empresa contrata dos empleados/as más a jornada completa y se fabrican 15.000 unidades más (todo lo demás, se mantiene constante), ¿mejora la situación de la empresa?</w:t>
            </w:r>
          </w:p>
          <w:p w:rsidR="002A0469" w:rsidRPr="0068380B" w:rsidRDefault="002A0469" w:rsidP="008520BB">
            <w:pPr>
              <w:pStyle w:val="Default"/>
              <w:rPr>
                <w:sz w:val="23"/>
                <w:szCs w:val="23"/>
              </w:rPr>
            </w:pPr>
            <w:r w:rsidRPr="0068380B">
              <w:rPr>
                <w:sz w:val="23"/>
                <w:szCs w:val="23"/>
              </w:rPr>
              <w:t>Resultado= 151.800</w:t>
            </w:r>
          </w:p>
          <w:p w:rsidR="002A0469" w:rsidRPr="0068380B" w:rsidRDefault="002A0469" w:rsidP="008520BB">
            <w:pPr>
              <w:pStyle w:val="Default"/>
              <w:rPr>
                <w:sz w:val="23"/>
                <w:szCs w:val="23"/>
              </w:rPr>
            </w:pPr>
            <w:r w:rsidRPr="0068380B">
              <w:rPr>
                <w:sz w:val="23"/>
                <w:szCs w:val="23"/>
              </w:rPr>
              <w:t xml:space="preserve">    Ingresos= 10*(55.000+15.000) = 700.000</w:t>
            </w:r>
          </w:p>
          <w:p w:rsidR="002A0469" w:rsidRPr="0068380B" w:rsidRDefault="002A0469" w:rsidP="008520BB">
            <w:pPr>
              <w:pStyle w:val="Default"/>
              <w:rPr>
                <w:sz w:val="23"/>
                <w:szCs w:val="23"/>
              </w:rPr>
            </w:pPr>
            <w:r w:rsidRPr="0068380B">
              <w:rPr>
                <w:sz w:val="23"/>
                <w:szCs w:val="23"/>
              </w:rPr>
              <w:t xml:space="preserve">     Costes fijos= 7*220*8*10= 123.200</w:t>
            </w:r>
          </w:p>
          <w:p w:rsidR="002A0469" w:rsidRPr="0068380B" w:rsidRDefault="002A0469" w:rsidP="008520BB">
            <w:pPr>
              <w:pStyle w:val="Default"/>
              <w:rPr>
                <w:sz w:val="23"/>
                <w:szCs w:val="23"/>
              </w:rPr>
            </w:pPr>
            <w:r w:rsidRPr="0068380B">
              <w:rPr>
                <w:sz w:val="23"/>
                <w:szCs w:val="23"/>
              </w:rPr>
              <w:t xml:space="preserve">     Costes variables= 7.5 * 70.000= 525.000</w:t>
            </w:r>
          </w:p>
          <w:p w:rsidR="002A0469" w:rsidRPr="0068380B" w:rsidRDefault="002A0469" w:rsidP="008520BB">
            <w:pPr>
              <w:pStyle w:val="Default"/>
              <w:rPr>
                <w:b/>
                <w:sz w:val="23"/>
                <w:szCs w:val="23"/>
              </w:rPr>
            </w:pPr>
          </w:p>
        </w:tc>
      </w:tr>
      <w:tr w:rsidR="002A0469" w:rsidRPr="0068380B" w:rsidTr="008520BB">
        <w:tc>
          <w:tcPr>
            <w:tcW w:w="8494" w:type="dxa"/>
          </w:tcPr>
          <w:p w:rsidR="002A0469" w:rsidRPr="0068380B" w:rsidRDefault="002A0469" w:rsidP="008520BB">
            <w:pPr>
              <w:pStyle w:val="Default"/>
              <w:rPr>
                <w:b/>
                <w:sz w:val="23"/>
                <w:szCs w:val="23"/>
              </w:rPr>
            </w:pPr>
            <w:r w:rsidRPr="0068380B">
              <w:rPr>
                <w:b/>
                <w:sz w:val="23"/>
                <w:szCs w:val="23"/>
              </w:rPr>
              <w:t>¿Con la contratación de los empleados para 2023, ¿ha mejorado la productividad global de la empresa?</w:t>
            </w:r>
          </w:p>
          <w:p w:rsidR="002A0469" w:rsidRPr="0068380B" w:rsidRDefault="002A0469" w:rsidP="008520BB">
            <w:pPr>
              <w:pStyle w:val="Default"/>
              <w:rPr>
                <w:sz w:val="23"/>
                <w:szCs w:val="23"/>
              </w:rPr>
            </w:pPr>
            <w:r w:rsidRPr="0068380B">
              <w:rPr>
                <w:sz w:val="23"/>
                <w:szCs w:val="23"/>
              </w:rPr>
              <w:t>Productividad global= relación de la producción con el conjunto de factores utilizados</w:t>
            </w:r>
          </w:p>
          <w:p w:rsidR="002A0469" w:rsidRPr="0068380B" w:rsidRDefault="002A0469" w:rsidP="008520BB">
            <w:pPr>
              <w:pStyle w:val="Default"/>
              <w:rPr>
                <w:sz w:val="23"/>
                <w:szCs w:val="23"/>
              </w:rPr>
            </w:pPr>
          </w:p>
          <w:p w:rsidR="002A0469" w:rsidRPr="0068380B" w:rsidRDefault="002A0469" w:rsidP="008520BB">
            <w:pPr>
              <w:pStyle w:val="Default"/>
              <w:rPr>
                <w:sz w:val="23"/>
                <w:szCs w:val="23"/>
              </w:rPr>
            </w:pPr>
            <w:r w:rsidRPr="0068380B">
              <w:rPr>
                <w:sz w:val="23"/>
                <w:szCs w:val="23"/>
              </w:rPr>
              <w:t>En 2022: 55.000 unidades/502.300€= 0.109 unidades/por cada euro de coste</w:t>
            </w:r>
          </w:p>
          <w:p w:rsidR="002A0469" w:rsidRPr="0068380B" w:rsidRDefault="002A0469" w:rsidP="008520BB">
            <w:pPr>
              <w:pStyle w:val="Default"/>
              <w:rPr>
                <w:sz w:val="23"/>
                <w:szCs w:val="23"/>
              </w:rPr>
            </w:pPr>
            <w:r w:rsidRPr="0068380B">
              <w:rPr>
                <w:sz w:val="23"/>
                <w:szCs w:val="23"/>
              </w:rPr>
              <w:t>En 2023: 70.000 unidades</w:t>
            </w:r>
            <w:proofErr w:type="gramStart"/>
            <w:r w:rsidRPr="0068380B">
              <w:rPr>
                <w:sz w:val="23"/>
                <w:szCs w:val="23"/>
              </w:rPr>
              <w:t>/(</w:t>
            </w:r>
            <w:proofErr w:type="gramEnd"/>
            <w:r w:rsidRPr="0068380B">
              <w:rPr>
                <w:sz w:val="23"/>
                <w:szCs w:val="23"/>
              </w:rPr>
              <w:t>123.200+525.000) = 0.108 unidades/por cada euro de coste</w:t>
            </w:r>
          </w:p>
          <w:p w:rsidR="002A0469" w:rsidRPr="0068380B" w:rsidRDefault="002A0469" w:rsidP="008520BB">
            <w:pPr>
              <w:pStyle w:val="Default"/>
              <w:rPr>
                <w:b/>
                <w:sz w:val="23"/>
                <w:szCs w:val="23"/>
              </w:rPr>
            </w:pPr>
          </w:p>
          <w:p w:rsidR="002A0469" w:rsidRPr="0068380B" w:rsidRDefault="002A0469" w:rsidP="008520BB">
            <w:pPr>
              <w:pStyle w:val="Default"/>
              <w:rPr>
                <w:sz w:val="23"/>
                <w:szCs w:val="23"/>
              </w:rPr>
            </w:pPr>
            <w:r w:rsidRPr="0068380B">
              <w:rPr>
                <w:b/>
                <w:sz w:val="23"/>
                <w:szCs w:val="23"/>
              </w:rPr>
              <w:t>SI</w:t>
            </w:r>
            <w:r w:rsidR="00A56FB0" w:rsidRPr="0068380B">
              <w:rPr>
                <w:b/>
                <w:sz w:val="23"/>
                <w:szCs w:val="23"/>
              </w:rPr>
              <w:t>,</w:t>
            </w:r>
            <w:r w:rsidRPr="0068380B">
              <w:rPr>
                <w:b/>
                <w:sz w:val="23"/>
                <w:szCs w:val="23"/>
              </w:rPr>
              <w:t xml:space="preserve"> HA MEJORADO. Producir y comercializar cada unidad cuesta menos.</w:t>
            </w:r>
          </w:p>
        </w:tc>
      </w:tr>
    </w:tbl>
    <w:p w:rsidR="002A0469" w:rsidRPr="0068380B" w:rsidRDefault="002A0469" w:rsidP="002A0469">
      <w:pPr>
        <w:pStyle w:val="Default"/>
        <w:rPr>
          <w:sz w:val="23"/>
          <w:szCs w:val="23"/>
        </w:rPr>
      </w:pPr>
    </w:p>
    <w:p w:rsidR="002A0469" w:rsidRDefault="002A0469">
      <w:pPr>
        <w:spacing w:after="160" w:line="259" w:lineRule="auto"/>
      </w:pPr>
    </w:p>
    <w:p w:rsidR="00CB772E" w:rsidRDefault="00CB772E">
      <w:pPr>
        <w:spacing w:after="160" w:line="259" w:lineRule="auto"/>
      </w:pPr>
    </w:p>
    <w:p w:rsidR="00CB772E" w:rsidRDefault="00CB772E">
      <w:pPr>
        <w:spacing w:after="160" w:line="259" w:lineRule="auto"/>
      </w:pPr>
    </w:p>
    <w:p w:rsidR="00CB772E" w:rsidRDefault="00CB772E">
      <w:pPr>
        <w:spacing w:after="160" w:line="259" w:lineRule="auto"/>
      </w:pPr>
    </w:p>
    <w:p w:rsidR="00CB772E" w:rsidRDefault="00CB772E">
      <w:pPr>
        <w:spacing w:after="160" w:line="259" w:lineRule="auto"/>
      </w:pPr>
    </w:p>
    <w:p w:rsidR="00DD2F97" w:rsidRDefault="00DD2F97">
      <w:pPr>
        <w:spacing w:after="160" w:line="259" w:lineRule="auto"/>
      </w:pPr>
    </w:p>
    <w:p w:rsidR="00A56FB0" w:rsidRDefault="00A56FB0">
      <w:pPr>
        <w:spacing w:after="160" w:line="259" w:lineRule="auto"/>
      </w:pPr>
    </w:p>
    <w:p w:rsidR="00A56FB0" w:rsidRDefault="00A56FB0">
      <w:pPr>
        <w:spacing w:after="160" w:line="259" w:lineRule="auto"/>
      </w:pPr>
    </w:p>
    <w:p w:rsidR="00A56FB0" w:rsidRDefault="00A56FB0">
      <w:pPr>
        <w:spacing w:after="160" w:line="259" w:lineRule="auto"/>
      </w:pPr>
    </w:p>
    <w:p w:rsidR="00CB772E" w:rsidRDefault="00CB772E">
      <w:pPr>
        <w:spacing w:after="160" w:line="259" w:lineRule="auto"/>
      </w:pPr>
    </w:p>
    <w:p w:rsidR="00CB772E" w:rsidRDefault="00CB772E">
      <w:pPr>
        <w:spacing w:after="160" w:line="259" w:lineRule="auto"/>
      </w:pPr>
    </w:p>
    <w:p w:rsidR="00CB772E" w:rsidRPr="002113D9" w:rsidRDefault="00CB772E">
      <w:pPr>
        <w:spacing w:after="160" w:line="259" w:lineRule="auto"/>
      </w:pPr>
    </w:p>
    <w:p w:rsidR="0056401C" w:rsidRPr="0068380B" w:rsidRDefault="0056401C" w:rsidP="0056401C">
      <w:pPr>
        <w:pStyle w:val="Prrafodelista"/>
        <w:pBdr>
          <w:bottom w:val="single" w:sz="4" w:space="1" w:color="auto"/>
        </w:pBdr>
        <w:ind w:left="0"/>
        <w:jc w:val="both"/>
        <w:rPr>
          <w:b/>
          <w:sz w:val="24"/>
          <w:szCs w:val="24"/>
        </w:rPr>
      </w:pPr>
      <w:r w:rsidRPr="0068380B">
        <w:rPr>
          <w:b/>
          <w:sz w:val="24"/>
          <w:szCs w:val="24"/>
        </w:rPr>
        <w:lastRenderedPageBreak/>
        <w:t>EJERCICIO 2</w:t>
      </w:r>
    </w:p>
    <w:p w:rsidR="0056401C" w:rsidRPr="0068380B" w:rsidRDefault="0056401C" w:rsidP="005B6D55">
      <w:pPr>
        <w:pStyle w:val="Prrafodelista"/>
        <w:spacing w:after="0" w:line="240" w:lineRule="atLeast"/>
        <w:ind w:left="284"/>
        <w:jc w:val="both"/>
      </w:pPr>
    </w:p>
    <w:p w:rsidR="00DF385E" w:rsidRPr="0068380B" w:rsidRDefault="00DF385E" w:rsidP="00DF385E">
      <w:pPr>
        <w:spacing w:after="0"/>
        <w:jc w:val="both"/>
        <w:rPr>
          <w:rFonts w:cstheme="minorHAnsi"/>
          <w:sz w:val="24"/>
          <w:szCs w:val="24"/>
        </w:rPr>
      </w:pPr>
    </w:p>
    <w:p w:rsidR="00DF385E" w:rsidRPr="0068380B" w:rsidRDefault="00DF385E" w:rsidP="00DF385E">
      <w:pPr>
        <w:spacing w:after="0"/>
        <w:jc w:val="both"/>
        <w:rPr>
          <w:rFonts w:cstheme="minorHAnsi"/>
          <w:sz w:val="24"/>
          <w:szCs w:val="24"/>
        </w:rPr>
      </w:pPr>
      <w:proofErr w:type="spellStart"/>
      <w:r w:rsidRPr="0068380B">
        <w:rPr>
          <w:rFonts w:cstheme="minorHAnsi"/>
          <w:sz w:val="24"/>
          <w:szCs w:val="24"/>
        </w:rPr>
        <w:t>Liberty</w:t>
      </w:r>
      <w:proofErr w:type="spellEnd"/>
      <w:r w:rsidRPr="0068380B">
        <w:rPr>
          <w:rFonts w:cstheme="minorHAnsi"/>
          <w:sz w:val="24"/>
          <w:szCs w:val="24"/>
        </w:rPr>
        <w:t xml:space="preserve"> es un país con los siguientes datos para las </w:t>
      </w:r>
      <w:proofErr w:type="spellStart"/>
      <w:r w:rsidRPr="0068380B">
        <w:rPr>
          <w:rFonts w:cstheme="minorHAnsi"/>
          <w:sz w:val="24"/>
          <w:szCs w:val="24"/>
        </w:rPr>
        <w:t>macromagnitudes</w:t>
      </w:r>
      <w:proofErr w:type="spellEnd"/>
      <w:r w:rsidRPr="0068380B">
        <w:rPr>
          <w:rFonts w:cstheme="minorHAnsi"/>
          <w:sz w:val="24"/>
          <w:szCs w:val="24"/>
        </w:rPr>
        <w:t xml:space="preserve"> de la Contabilidad Nacional (en millones de euros) y del mercado de trabajo (en miles de personas) para los años 2021 y 2022:</w:t>
      </w:r>
    </w:p>
    <w:p w:rsidR="00DF385E" w:rsidRPr="0068380B" w:rsidRDefault="00DF385E" w:rsidP="00DF385E">
      <w:pPr>
        <w:spacing w:after="0" w:line="240" w:lineRule="auto"/>
        <w:jc w:val="both"/>
        <w:rPr>
          <w:rFonts w:cstheme="minorHAnsi"/>
          <w:sz w:val="24"/>
          <w:szCs w:val="24"/>
        </w:rPr>
      </w:pPr>
    </w:p>
    <w:tbl>
      <w:tblPr>
        <w:tblStyle w:val="Tablaconcuadrcula"/>
        <w:tblW w:w="9067" w:type="dxa"/>
        <w:tblLook w:val="04A0" w:firstRow="1" w:lastRow="0" w:firstColumn="1" w:lastColumn="0" w:noHBand="0" w:noVBand="1"/>
      </w:tblPr>
      <w:tblGrid>
        <w:gridCol w:w="703"/>
        <w:gridCol w:w="1728"/>
        <w:gridCol w:w="1265"/>
        <w:gridCol w:w="1180"/>
        <w:gridCol w:w="1180"/>
        <w:gridCol w:w="849"/>
        <w:gridCol w:w="2162"/>
      </w:tblGrid>
      <w:tr w:rsidR="00DF385E" w:rsidRPr="0068380B" w:rsidTr="00DF385E">
        <w:tc>
          <w:tcPr>
            <w:tcW w:w="703" w:type="dxa"/>
            <w:tcBorders>
              <w:top w:val="single" w:sz="4" w:space="0" w:color="auto"/>
              <w:left w:val="single" w:sz="4" w:space="0" w:color="auto"/>
              <w:bottom w:val="single" w:sz="4" w:space="0" w:color="auto"/>
              <w:right w:val="nil"/>
            </w:tcBorders>
            <w:shd w:val="clear" w:color="auto" w:fill="F2F2F2" w:themeFill="background1" w:themeFillShade="F2"/>
          </w:tcPr>
          <w:p w:rsidR="00DF385E" w:rsidRPr="0068380B" w:rsidRDefault="00DF385E">
            <w:pPr>
              <w:spacing w:after="0" w:line="240" w:lineRule="auto"/>
              <w:jc w:val="both"/>
              <w:rPr>
                <w:rFonts w:cstheme="minorHAnsi"/>
                <w:sz w:val="24"/>
                <w:szCs w:val="24"/>
              </w:rPr>
            </w:pPr>
          </w:p>
        </w:tc>
        <w:tc>
          <w:tcPr>
            <w:tcW w:w="8364" w:type="dxa"/>
            <w:gridSpan w:val="6"/>
            <w:tcBorders>
              <w:top w:val="single" w:sz="4" w:space="0" w:color="auto"/>
              <w:left w:val="nil"/>
              <w:bottom w:val="single" w:sz="4" w:space="0" w:color="auto"/>
              <w:right w:val="single" w:sz="4" w:space="0" w:color="auto"/>
            </w:tcBorders>
            <w:shd w:val="clear" w:color="auto" w:fill="F2F2F2" w:themeFill="background1" w:themeFillShade="F2"/>
            <w:hideMark/>
          </w:tcPr>
          <w:p w:rsidR="00DF385E" w:rsidRPr="0068380B" w:rsidRDefault="00DF385E">
            <w:pPr>
              <w:spacing w:after="0" w:line="240" w:lineRule="auto"/>
              <w:jc w:val="center"/>
              <w:rPr>
                <w:rFonts w:cstheme="minorHAnsi"/>
                <w:b/>
                <w:sz w:val="24"/>
                <w:szCs w:val="24"/>
              </w:rPr>
            </w:pPr>
            <w:r w:rsidRPr="0068380B">
              <w:rPr>
                <w:rFonts w:cstheme="minorHAnsi"/>
                <w:b/>
                <w:sz w:val="24"/>
                <w:szCs w:val="24"/>
              </w:rPr>
              <w:t xml:space="preserve">Contabilidad nacional </w:t>
            </w:r>
          </w:p>
        </w:tc>
      </w:tr>
      <w:tr w:rsidR="00DF385E" w:rsidRPr="0068380B" w:rsidTr="00DF385E">
        <w:tc>
          <w:tcPr>
            <w:tcW w:w="703" w:type="dxa"/>
            <w:tcBorders>
              <w:top w:val="single" w:sz="4" w:space="0" w:color="auto"/>
              <w:left w:val="single" w:sz="4" w:space="0" w:color="auto"/>
              <w:bottom w:val="single" w:sz="4" w:space="0" w:color="auto"/>
              <w:right w:val="single" w:sz="4" w:space="0" w:color="auto"/>
            </w:tcBorders>
            <w:vAlign w:val="bottom"/>
            <w:hideMark/>
          </w:tcPr>
          <w:p w:rsidR="00DF385E" w:rsidRPr="0068380B" w:rsidRDefault="00DF385E">
            <w:pPr>
              <w:spacing w:after="0" w:line="480" w:lineRule="auto"/>
              <w:rPr>
                <w:rFonts w:cstheme="minorHAnsi"/>
                <w:sz w:val="20"/>
                <w:szCs w:val="20"/>
              </w:rPr>
            </w:pPr>
            <w:r w:rsidRPr="0068380B">
              <w:rPr>
                <w:rFonts w:cstheme="minorHAnsi"/>
                <w:sz w:val="20"/>
                <w:szCs w:val="20"/>
              </w:rPr>
              <w:t>(año)</w:t>
            </w:r>
          </w:p>
        </w:tc>
        <w:tc>
          <w:tcPr>
            <w:tcW w:w="1728"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 xml:space="preserve">PIB </w:t>
            </w:r>
          </w:p>
          <w:p w:rsidR="00DF385E" w:rsidRPr="0068380B" w:rsidRDefault="00DF385E">
            <w:pPr>
              <w:spacing w:after="0" w:line="240" w:lineRule="auto"/>
              <w:jc w:val="center"/>
              <w:rPr>
                <w:rFonts w:cstheme="minorHAnsi"/>
                <w:sz w:val="20"/>
                <w:szCs w:val="20"/>
              </w:rPr>
            </w:pPr>
            <w:r w:rsidRPr="0068380B">
              <w:rPr>
                <w:rFonts w:cstheme="minorHAnsi"/>
                <w:sz w:val="20"/>
                <w:szCs w:val="20"/>
              </w:rPr>
              <w:t>(precios corrientes)</w:t>
            </w:r>
          </w:p>
        </w:tc>
        <w:tc>
          <w:tcPr>
            <w:tcW w:w="1265"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 xml:space="preserve">PNB </w:t>
            </w:r>
          </w:p>
          <w:p w:rsidR="00DF385E" w:rsidRPr="0068380B" w:rsidRDefault="00DF385E">
            <w:pPr>
              <w:spacing w:after="0" w:line="240" w:lineRule="auto"/>
              <w:jc w:val="center"/>
              <w:rPr>
                <w:rFonts w:cstheme="minorHAnsi"/>
                <w:sz w:val="20"/>
                <w:szCs w:val="20"/>
              </w:rPr>
            </w:pPr>
            <w:r w:rsidRPr="0068380B">
              <w:rPr>
                <w:rFonts w:cstheme="minorHAnsi"/>
                <w:sz w:val="20"/>
                <w:szCs w:val="20"/>
              </w:rPr>
              <w:t>(precios corrientes)</w:t>
            </w:r>
          </w:p>
        </w:tc>
        <w:tc>
          <w:tcPr>
            <w:tcW w:w="1180"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RRE</w:t>
            </w:r>
          </w:p>
          <w:p w:rsidR="00DF385E" w:rsidRPr="0068380B" w:rsidRDefault="00DF385E">
            <w:pPr>
              <w:spacing w:after="0" w:line="240" w:lineRule="auto"/>
              <w:jc w:val="center"/>
              <w:rPr>
                <w:rFonts w:cstheme="minorHAnsi"/>
                <w:sz w:val="20"/>
                <w:szCs w:val="20"/>
              </w:rPr>
            </w:pPr>
            <w:r w:rsidRPr="0068380B">
              <w:rPr>
                <w:rFonts w:cstheme="minorHAnsi"/>
                <w:sz w:val="20"/>
                <w:szCs w:val="20"/>
              </w:rPr>
              <w:t>(precios corrientes)</w:t>
            </w:r>
          </w:p>
        </w:tc>
        <w:tc>
          <w:tcPr>
            <w:tcW w:w="1180"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RRN</w:t>
            </w:r>
          </w:p>
          <w:p w:rsidR="00DF385E" w:rsidRPr="0068380B" w:rsidRDefault="00DF385E">
            <w:pPr>
              <w:spacing w:after="0" w:line="240" w:lineRule="auto"/>
              <w:jc w:val="center"/>
              <w:rPr>
                <w:rFonts w:cstheme="minorHAnsi"/>
                <w:sz w:val="20"/>
                <w:szCs w:val="20"/>
              </w:rPr>
            </w:pPr>
            <w:r w:rsidRPr="0068380B">
              <w:rPr>
                <w:rFonts w:cstheme="minorHAnsi"/>
                <w:sz w:val="20"/>
                <w:szCs w:val="20"/>
              </w:rPr>
              <w:t>(precios corrientes)</w:t>
            </w:r>
          </w:p>
        </w:tc>
        <w:tc>
          <w:tcPr>
            <w:tcW w:w="849"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IPC</w:t>
            </w:r>
          </w:p>
        </w:tc>
        <w:tc>
          <w:tcPr>
            <w:tcW w:w="2162"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Depreciación</w:t>
            </w:r>
          </w:p>
          <w:p w:rsidR="00DF385E" w:rsidRPr="0068380B" w:rsidRDefault="00DF385E">
            <w:pPr>
              <w:spacing w:after="0" w:line="240" w:lineRule="auto"/>
              <w:jc w:val="center"/>
              <w:rPr>
                <w:rFonts w:cstheme="minorHAnsi"/>
                <w:sz w:val="20"/>
                <w:szCs w:val="20"/>
              </w:rPr>
            </w:pPr>
            <w:r w:rsidRPr="0068380B">
              <w:rPr>
                <w:rFonts w:cstheme="minorHAnsi"/>
                <w:sz w:val="20"/>
                <w:szCs w:val="20"/>
              </w:rPr>
              <w:t>(precios corrientes)</w:t>
            </w:r>
          </w:p>
        </w:tc>
      </w:tr>
      <w:tr w:rsidR="00DF385E" w:rsidRPr="0068380B" w:rsidTr="00DF385E">
        <w:tc>
          <w:tcPr>
            <w:tcW w:w="703"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both"/>
              <w:rPr>
                <w:rFonts w:cstheme="minorHAnsi"/>
                <w:b/>
                <w:sz w:val="24"/>
                <w:szCs w:val="24"/>
              </w:rPr>
            </w:pPr>
            <w:r w:rsidRPr="0068380B">
              <w:rPr>
                <w:rFonts w:cstheme="minorHAnsi"/>
                <w:b/>
                <w:sz w:val="24"/>
                <w:szCs w:val="24"/>
              </w:rPr>
              <w:t>2021</w:t>
            </w:r>
          </w:p>
        </w:tc>
        <w:tc>
          <w:tcPr>
            <w:tcW w:w="1728"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140</w:t>
            </w:r>
          </w:p>
        </w:tc>
        <w:tc>
          <w:tcPr>
            <w:tcW w:w="1265" w:type="dxa"/>
            <w:tcBorders>
              <w:top w:val="single" w:sz="4" w:space="0" w:color="auto"/>
              <w:left w:val="single" w:sz="4" w:space="0" w:color="auto"/>
              <w:bottom w:val="single" w:sz="4" w:space="0" w:color="auto"/>
              <w:right w:val="single" w:sz="4" w:space="0" w:color="auto"/>
            </w:tcBorders>
          </w:tcPr>
          <w:p w:rsidR="00DF385E" w:rsidRPr="0068380B" w:rsidRDefault="00DF385E">
            <w:pPr>
              <w:spacing w:after="0" w:line="240" w:lineRule="auto"/>
              <w:jc w:val="center"/>
              <w:rPr>
                <w:rFonts w:cstheme="minorHAnsi"/>
                <w:sz w:val="24"/>
                <w:szCs w:val="24"/>
              </w:rPr>
            </w:pPr>
          </w:p>
        </w:tc>
        <w:tc>
          <w:tcPr>
            <w:tcW w:w="1180"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30</w:t>
            </w:r>
          </w:p>
        </w:tc>
        <w:tc>
          <w:tcPr>
            <w:tcW w:w="1180"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20</w:t>
            </w:r>
          </w:p>
        </w:tc>
        <w:tc>
          <w:tcPr>
            <w:tcW w:w="849"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 xml:space="preserve">100 </w:t>
            </w:r>
          </w:p>
        </w:tc>
        <w:tc>
          <w:tcPr>
            <w:tcW w:w="2162"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10</w:t>
            </w:r>
          </w:p>
        </w:tc>
      </w:tr>
      <w:tr w:rsidR="00DF385E" w:rsidRPr="0068380B" w:rsidTr="00DF385E">
        <w:tc>
          <w:tcPr>
            <w:tcW w:w="703"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both"/>
              <w:rPr>
                <w:rFonts w:cstheme="minorHAnsi"/>
                <w:b/>
                <w:sz w:val="24"/>
                <w:szCs w:val="24"/>
              </w:rPr>
            </w:pPr>
            <w:r w:rsidRPr="0068380B">
              <w:rPr>
                <w:rFonts w:cstheme="minorHAnsi"/>
                <w:b/>
                <w:sz w:val="24"/>
                <w:szCs w:val="24"/>
              </w:rPr>
              <w:t>2022</w:t>
            </w:r>
          </w:p>
        </w:tc>
        <w:tc>
          <w:tcPr>
            <w:tcW w:w="1728" w:type="dxa"/>
            <w:tcBorders>
              <w:top w:val="single" w:sz="4" w:space="0" w:color="auto"/>
              <w:left w:val="single" w:sz="4" w:space="0" w:color="auto"/>
              <w:bottom w:val="single" w:sz="4" w:space="0" w:color="auto"/>
              <w:right w:val="single" w:sz="4" w:space="0" w:color="auto"/>
            </w:tcBorders>
          </w:tcPr>
          <w:p w:rsidR="00DF385E" w:rsidRPr="0068380B" w:rsidRDefault="00DF385E">
            <w:pPr>
              <w:spacing w:after="0" w:line="240" w:lineRule="auto"/>
              <w:jc w:val="center"/>
              <w:rPr>
                <w:rFonts w:cstheme="minorHAnsi"/>
                <w:sz w:val="24"/>
                <w:szCs w:val="24"/>
              </w:rPr>
            </w:pPr>
          </w:p>
        </w:tc>
        <w:tc>
          <w:tcPr>
            <w:tcW w:w="1265"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130</w:t>
            </w:r>
          </w:p>
        </w:tc>
        <w:tc>
          <w:tcPr>
            <w:tcW w:w="1180"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30</w:t>
            </w:r>
          </w:p>
        </w:tc>
        <w:tc>
          <w:tcPr>
            <w:tcW w:w="1180"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20</w:t>
            </w:r>
          </w:p>
        </w:tc>
        <w:tc>
          <w:tcPr>
            <w:tcW w:w="849"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80</w:t>
            </w:r>
          </w:p>
        </w:tc>
        <w:tc>
          <w:tcPr>
            <w:tcW w:w="2162"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15</w:t>
            </w:r>
          </w:p>
        </w:tc>
      </w:tr>
      <w:tr w:rsidR="00DF385E" w:rsidRPr="0068380B" w:rsidTr="00DF385E">
        <w:tc>
          <w:tcPr>
            <w:tcW w:w="703" w:type="dxa"/>
            <w:tcBorders>
              <w:top w:val="single" w:sz="4" w:space="0" w:color="auto"/>
              <w:left w:val="single" w:sz="4" w:space="0" w:color="auto"/>
              <w:bottom w:val="single" w:sz="4" w:space="0" w:color="auto"/>
              <w:right w:val="nil"/>
            </w:tcBorders>
            <w:shd w:val="clear" w:color="auto" w:fill="F2F2F2" w:themeFill="background1" w:themeFillShade="F2"/>
          </w:tcPr>
          <w:p w:rsidR="00DF385E" w:rsidRPr="0068380B" w:rsidRDefault="00DF385E">
            <w:pPr>
              <w:spacing w:after="0" w:line="240" w:lineRule="auto"/>
              <w:jc w:val="both"/>
              <w:rPr>
                <w:rFonts w:cstheme="minorHAnsi"/>
                <w:sz w:val="24"/>
                <w:szCs w:val="24"/>
              </w:rPr>
            </w:pPr>
          </w:p>
        </w:tc>
        <w:tc>
          <w:tcPr>
            <w:tcW w:w="8364" w:type="dxa"/>
            <w:gridSpan w:val="6"/>
            <w:tcBorders>
              <w:top w:val="single" w:sz="4" w:space="0" w:color="auto"/>
              <w:left w:val="nil"/>
              <w:bottom w:val="single" w:sz="4" w:space="0" w:color="auto"/>
              <w:right w:val="single" w:sz="4" w:space="0" w:color="auto"/>
            </w:tcBorders>
            <w:shd w:val="clear" w:color="auto" w:fill="F2F2F2" w:themeFill="background1" w:themeFillShade="F2"/>
            <w:hideMark/>
          </w:tcPr>
          <w:p w:rsidR="00DF385E" w:rsidRPr="0068380B" w:rsidRDefault="00DF385E">
            <w:pPr>
              <w:spacing w:after="0" w:line="240" w:lineRule="auto"/>
              <w:jc w:val="center"/>
              <w:rPr>
                <w:rFonts w:cstheme="minorHAnsi"/>
                <w:b/>
                <w:sz w:val="24"/>
                <w:szCs w:val="24"/>
              </w:rPr>
            </w:pPr>
            <w:r w:rsidRPr="0068380B">
              <w:rPr>
                <w:rFonts w:cstheme="minorHAnsi"/>
                <w:b/>
                <w:sz w:val="24"/>
                <w:szCs w:val="24"/>
              </w:rPr>
              <w:t>Mercado de trabajo</w:t>
            </w:r>
          </w:p>
        </w:tc>
      </w:tr>
      <w:tr w:rsidR="00DF385E" w:rsidRPr="0068380B" w:rsidTr="00DF385E">
        <w:tc>
          <w:tcPr>
            <w:tcW w:w="703" w:type="dxa"/>
            <w:tcBorders>
              <w:top w:val="single" w:sz="4" w:space="0" w:color="auto"/>
              <w:left w:val="single" w:sz="4" w:space="0" w:color="auto"/>
              <w:bottom w:val="single" w:sz="4" w:space="0" w:color="auto"/>
              <w:right w:val="single" w:sz="4" w:space="0" w:color="auto"/>
            </w:tcBorders>
            <w:vAlign w:val="bottom"/>
            <w:hideMark/>
          </w:tcPr>
          <w:p w:rsidR="00DF385E" w:rsidRPr="0068380B" w:rsidRDefault="00DF385E">
            <w:pPr>
              <w:spacing w:after="0" w:line="720" w:lineRule="auto"/>
              <w:jc w:val="center"/>
              <w:rPr>
                <w:rFonts w:cstheme="minorHAnsi"/>
                <w:sz w:val="24"/>
                <w:szCs w:val="24"/>
              </w:rPr>
            </w:pPr>
            <w:r w:rsidRPr="0068380B">
              <w:rPr>
                <w:rFonts w:cstheme="minorHAnsi"/>
                <w:sz w:val="20"/>
                <w:szCs w:val="20"/>
              </w:rPr>
              <w:t>(año)</w:t>
            </w:r>
          </w:p>
        </w:tc>
        <w:tc>
          <w:tcPr>
            <w:tcW w:w="1728"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 xml:space="preserve">Población Total </w:t>
            </w:r>
          </w:p>
          <w:p w:rsidR="00DF385E" w:rsidRPr="0068380B" w:rsidRDefault="00DF385E">
            <w:pPr>
              <w:spacing w:after="0" w:line="240" w:lineRule="auto"/>
              <w:jc w:val="center"/>
              <w:rPr>
                <w:rFonts w:cstheme="minorHAnsi"/>
                <w:sz w:val="20"/>
                <w:szCs w:val="20"/>
              </w:rPr>
            </w:pPr>
            <w:r w:rsidRPr="0068380B">
              <w:rPr>
                <w:rFonts w:cstheme="minorHAnsi"/>
                <w:sz w:val="20"/>
                <w:szCs w:val="20"/>
              </w:rPr>
              <w:t>(miles de personas)</w:t>
            </w:r>
          </w:p>
        </w:tc>
        <w:tc>
          <w:tcPr>
            <w:tcW w:w="2445" w:type="dxa"/>
            <w:gridSpan w:val="2"/>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 xml:space="preserve">Población en edad de trabajar </w:t>
            </w:r>
          </w:p>
          <w:p w:rsidR="00DF385E" w:rsidRPr="0068380B" w:rsidRDefault="00DF385E">
            <w:pPr>
              <w:spacing w:after="0" w:line="240" w:lineRule="auto"/>
              <w:jc w:val="center"/>
              <w:rPr>
                <w:rFonts w:cstheme="minorHAnsi"/>
                <w:sz w:val="24"/>
                <w:szCs w:val="24"/>
              </w:rPr>
            </w:pPr>
            <w:r w:rsidRPr="0068380B">
              <w:rPr>
                <w:rFonts w:cstheme="minorHAnsi"/>
                <w:sz w:val="20"/>
                <w:szCs w:val="20"/>
              </w:rPr>
              <w:t>(miles de personas)</w:t>
            </w:r>
          </w:p>
        </w:tc>
        <w:tc>
          <w:tcPr>
            <w:tcW w:w="2029" w:type="dxa"/>
            <w:gridSpan w:val="2"/>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 xml:space="preserve">Población parada </w:t>
            </w:r>
            <w:r w:rsidRPr="0068380B">
              <w:rPr>
                <w:rFonts w:cstheme="minorHAnsi"/>
                <w:sz w:val="20"/>
                <w:szCs w:val="20"/>
              </w:rPr>
              <w:t>(miles de personas)</w:t>
            </w:r>
            <w:r w:rsidRPr="0068380B">
              <w:rPr>
                <w:rFonts w:cstheme="minorHAnsi"/>
                <w:sz w:val="24"/>
                <w:szCs w:val="24"/>
              </w:rPr>
              <w:t xml:space="preserve"> </w:t>
            </w:r>
          </w:p>
        </w:tc>
        <w:tc>
          <w:tcPr>
            <w:tcW w:w="2162" w:type="dxa"/>
            <w:tcBorders>
              <w:top w:val="single" w:sz="4" w:space="0" w:color="auto"/>
              <w:left w:val="single" w:sz="4" w:space="0" w:color="auto"/>
              <w:bottom w:val="single" w:sz="4" w:space="0" w:color="auto"/>
              <w:right w:val="single" w:sz="4" w:space="0" w:color="auto"/>
            </w:tcBorders>
            <w:vAlign w:val="center"/>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 xml:space="preserve">Tasa actividad </w:t>
            </w:r>
          </w:p>
          <w:p w:rsidR="00DF385E" w:rsidRPr="0068380B" w:rsidRDefault="00DF385E">
            <w:pPr>
              <w:spacing w:after="0" w:line="240" w:lineRule="auto"/>
              <w:jc w:val="center"/>
              <w:rPr>
                <w:rFonts w:cstheme="minorHAnsi"/>
                <w:sz w:val="20"/>
                <w:szCs w:val="20"/>
              </w:rPr>
            </w:pPr>
            <w:r w:rsidRPr="0068380B">
              <w:rPr>
                <w:rFonts w:cstheme="minorHAnsi"/>
                <w:sz w:val="20"/>
                <w:szCs w:val="20"/>
              </w:rPr>
              <w:t>(%)</w:t>
            </w:r>
          </w:p>
        </w:tc>
      </w:tr>
      <w:tr w:rsidR="00DF385E" w:rsidRPr="0068380B" w:rsidTr="00DF385E">
        <w:tc>
          <w:tcPr>
            <w:tcW w:w="703"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both"/>
              <w:rPr>
                <w:rFonts w:cstheme="minorHAnsi"/>
                <w:b/>
                <w:sz w:val="24"/>
                <w:szCs w:val="24"/>
              </w:rPr>
            </w:pPr>
            <w:r w:rsidRPr="0068380B">
              <w:rPr>
                <w:rFonts w:cstheme="minorHAnsi"/>
                <w:b/>
                <w:sz w:val="24"/>
                <w:szCs w:val="24"/>
              </w:rPr>
              <w:t>2022</w:t>
            </w:r>
          </w:p>
        </w:tc>
        <w:tc>
          <w:tcPr>
            <w:tcW w:w="1728" w:type="dxa"/>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50.000</w:t>
            </w:r>
          </w:p>
        </w:tc>
        <w:tc>
          <w:tcPr>
            <w:tcW w:w="2445" w:type="dxa"/>
            <w:gridSpan w:val="2"/>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35.500</w:t>
            </w:r>
          </w:p>
        </w:tc>
        <w:tc>
          <w:tcPr>
            <w:tcW w:w="2029" w:type="dxa"/>
            <w:gridSpan w:val="2"/>
            <w:tcBorders>
              <w:top w:val="single" w:sz="4" w:space="0" w:color="auto"/>
              <w:left w:val="single" w:sz="4" w:space="0" w:color="auto"/>
              <w:bottom w:val="single" w:sz="4" w:space="0" w:color="auto"/>
              <w:right w:val="single" w:sz="4" w:space="0" w:color="auto"/>
            </w:tcBorders>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2.800</w:t>
            </w:r>
          </w:p>
        </w:tc>
        <w:tc>
          <w:tcPr>
            <w:tcW w:w="2162" w:type="dxa"/>
            <w:tcBorders>
              <w:top w:val="single" w:sz="4" w:space="0" w:color="auto"/>
              <w:left w:val="single" w:sz="4" w:space="0" w:color="auto"/>
              <w:bottom w:val="single" w:sz="4" w:space="0" w:color="auto"/>
              <w:right w:val="single" w:sz="4" w:space="0" w:color="auto"/>
            </w:tcBorders>
            <w:vAlign w:val="center"/>
            <w:hideMark/>
          </w:tcPr>
          <w:p w:rsidR="00DF385E" w:rsidRPr="0068380B" w:rsidRDefault="00DF385E">
            <w:pPr>
              <w:spacing w:after="0" w:line="240" w:lineRule="auto"/>
              <w:jc w:val="center"/>
              <w:rPr>
                <w:rFonts w:cstheme="minorHAnsi"/>
                <w:sz w:val="24"/>
                <w:szCs w:val="24"/>
              </w:rPr>
            </w:pPr>
            <w:r w:rsidRPr="0068380B">
              <w:rPr>
                <w:rFonts w:cstheme="minorHAnsi"/>
                <w:sz w:val="24"/>
                <w:szCs w:val="24"/>
              </w:rPr>
              <w:t>80%</w:t>
            </w:r>
          </w:p>
        </w:tc>
      </w:tr>
    </w:tbl>
    <w:p w:rsidR="00DF385E" w:rsidRPr="0068380B" w:rsidRDefault="00DF385E" w:rsidP="00DF385E">
      <w:pPr>
        <w:pStyle w:val="Prrafodelista"/>
        <w:spacing w:after="0" w:line="240" w:lineRule="auto"/>
        <w:jc w:val="both"/>
        <w:rPr>
          <w:rFonts w:cstheme="minorHAnsi"/>
          <w:sz w:val="24"/>
          <w:szCs w:val="24"/>
        </w:rPr>
      </w:pPr>
    </w:p>
    <w:p w:rsidR="00DF385E" w:rsidRPr="0068380B" w:rsidRDefault="00DF385E" w:rsidP="00DF385E">
      <w:pPr>
        <w:spacing w:after="0"/>
        <w:jc w:val="both"/>
        <w:rPr>
          <w:rFonts w:cstheme="minorHAnsi"/>
          <w:sz w:val="24"/>
          <w:szCs w:val="24"/>
        </w:rPr>
      </w:pPr>
      <w:r w:rsidRPr="0068380B">
        <w:rPr>
          <w:rFonts w:cstheme="minorHAnsi"/>
          <w:sz w:val="24"/>
          <w:szCs w:val="24"/>
        </w:rPr>
        <w:t xml:space="preserve">Siendo las </w:t>
      </w:r>
      <w:proofErr w:type="spellStart"/>
      <w:r w:rsidRPr="0068380B">
        <w:rPr>
          <w:rFonts w:cstheme="minorHAnsi"/>
          <w:sz w:val="24"/>
          <w:szCs w:val="24"/>
        </w:rPr>
        <w:t>macromagnitudes</w:t>
      </w:r>
      <w:proofErr w:type="spellEnd"/>
      <w:r w:rsidRPr="0068380B">
        <w:rPr>
          <w:rFonts w:cstheme="minorHAnsi"/>
          <w:sz w:val="24"/>
          <w:szCs w:val="24"/>
        </w:rPr>
        <w:t xml:space="preserve"> presentadas en la tabla: Producto Interior Bruto (PIB), Producto Nacional Bruto (PNB), Rentas generadas por los y las no residentes en el país (RRE), Rentas generadas por los y las residentes fuera del país (RRN), Índice de Precios al Consumo (IPC) y Depreciación (D).</w:t>
      </w:r>
    </w:p>
    <w:p w:rsidR="00DF385E" w:rsidRPr="0068380B" w:rsidRDefault="00DF385E">
      <w:pPr>
        <w:spacing w:after="160" w:line="259" w:lineRule="auto"/>
      </w:pPr>
    </w:p>
    <w:p w:rsidR="00202E5C" w:rsidRPr="0068380B" w:rsidRDefault="00202E5C" w:rsidP="00202E5C">
      <w:pPr>
        <w:pStyle w:val="Default"/>
        <w:jc w:val="both"/>
        <w:rPr>
          <w:sz w:val="23"/>
          <w:szCs w:val="23"/>
        </w:rPr>
      </w:pPr>
      <w:r w:rsidRPr="0068380B">
        <w:rPr>
          <w:sz w:val="23"/>
          <w:szCs w:val="23"/>
        </w:rPr>
        <w:t>SE PIDE:</w:t>
      </w:r>
    </w:p>
    <w:p w:rsidR="00202E5C" w:rsidRPr="0068380B" w:rsidRDefault="00202E5C" w:rsidP="007C2935">
      <w:pPr>
        <w:pStyle w:val="Prrafodelista"/>
        <w:numPr>
          <w:ilvl w:val="0"/>
          <w:numId w:val="9"/>
        </w:numPr>
        <w:rPr>
          <w:rFonts w:ascii="Calibri" w:hAnsi="Calibri" w:cs="Calibri"/>
          <w:color w:val="000000"/>
          <w:sz w:val="23"/>
          <w:szCs w:val="23"/>
        </w:rPr>
      </w:pPr>
      <w:r w:rsidRPr="0068380B">
        <w:rPr>
          <w:rFonts w:ascii="Calibri" w:hAnsi="Calibri" w:cs="Calibri"/>
          <w:color w:val="000000"/>
          <w:sz w:val="23"/>
          <w:szCs w:val="23"/>
        </w:rPr>
        <w:t xml:space="preserve">Calcule el número de personas ocupadas de </w:t>
      </w:r>
      <w:proofErr w:type="spellStart"/>
      <w:r w:rsidRPr="0068380B">
        <w:rPr>
          <w:rFonts w:ascii="Calibri" w:hAnsi="Calibri" w:cs="Calibri"/>
          <w:color w:val="000000"/>
          <w:sz w:val="23"/>
          <w:szCs w:val="23"/>
        </w:rPr>
        <w:t>Liberty</w:t>
      </w:r>
      <w:proofErr w:type="spellEnd"/>
      <w:r w:rsidRPr="0068380B">
        <w:rPr>
          <w:rFonts w:ascii="Calibri" w:hAnsi="Calibri" w:cs="Calibri"/>
          <w:color w:val="000000"/>
          <w:sz w:val="23"/>
          <w:szCs w:val="23"/>
        </w:rPr>
        <w:t xml:space="preserve"> en el año 2022. (0,5p)</w:t>
      </w:r>
    </w:p>
    <w:p w:rsidR="00202E5C" w:rsidRPr="0068380B" w:rsidRDefault="00202E5C" w:rsidP="007C2935">
      <w:pPr>
        <w:pStyle w:val="Prrafodelista"/>
        <w:numPr>
          <w:ilvl w:val="0"/>
          <w:numId w:val="9"/>
        </w:numPr>
        <w:rPr>
          <w:rFonts w:ascii="Calibri" w:hAnsi="Calibri" w:cs="Calibri"/>
          <w:color w:val="000000"/>
          <w:sz w:val="23"/>
          <w:szCs w:val="23"/>
        </w:rPr>
      </w:pPr>
      <w:r w:rsidRPr="0068380B">
        <w:rPr>
          <w:rFonts w:ascii="Calibri" w:hAnsi="Calibri" w:cs="Calibri"/>
          <w:color w:val="000000"/>
          <w:sz w:val="23"/>
          <w:szCs w:val="23"/>
        </w:rPr>
        <w:t>Calcule la tasa de variación del PIB real. (0,5p)</w:t>
      </w:r>
    </w:p>
    <w:p w:rsidR="00202E5C" w:rsidRPr="0068380B" w:rsidRDefault="00202E5C" w:rsidP="007C2935">
      <w:pPr>
        <w:pStyle w:val="Prrafodelista"/>
        <w:numPr>
          <w:ilvl w:val="0"/>
          <w:numId w:val="9"/>
        </w:numPr>
        <w:rPr>
          <w:rFonts w:ascii="Calibri" w:hAnsi="Calibri" w:cs="Calibri"/>
          <w:color w:val="000000"/>
          <w:sz w:val="23"/>
          <w:szCs w:val="23"/>
        </w:rPr>
      </w:pPr>
      <w:r w:rsidRPr="0068380B">
        <w:rPr>
          <w:rFonts w:ascii="Calibri" w:hAnsi="Calibri" w:cs="Calibri"/>
          <w:color w:val="000000"/>
          <w:sz w:val="23"/>
          <w:szCs w:val="23"/>
        </w:rPr>
        <w:t>Calcule la tasa de inflación e interprete el resultado. (0,5 p)</w:t>
      </w:r>
    </w:p>
    <w:p w:rsidR="00DF385E" w:rsidRPr="0068380B" w:rsidRDefault="00202E5C" w:rsidP="007C2935">
      <w:pPr>
        <w:pStyle w:val="Prrafodelista"/>
        <w:numPr>
          <w:ilvl w:val="0"/>
          <w:numId w:val="9"/>
        </w:numPr>
        <w:rPr>
          <w:rFonts w:ascii="Calibri" w:hAnsi="Calibri" w:cs="Calibri"/>
          <w:color w:val="000000"/>
          <w:sz w:val="23"/>
          <w:szCs w:val="23"/>
        </w:rPr>
      </w:pPr>
      <w:r w:rsidRPr="0068380B">
        <w:rPr>
          <w:rFonts w:ascii="Calibri" w:hAnsi="Calibri" w:cs="Calibri"/>
          <w:color w:val="000000"/>
          <w:sz w:val="23"/>
          <w:szCs w:val="23"/>
        </w:rPr>
        <w:t xml:space="preserve">A la vista de la variación del PIB nominal y la tasa de inflación de la economía de </w:t>
      </w:r>
      <w:proofErr w:type="spellStart"/>
      <w:r w:rsidRPr="0068380B">
        <w:rPr>
          <w:rFonts w:ascii="Calibri" w:hAnsi="Calibri" w:cs="Calibri"/>
          <w:color w:val="000000"/>
          <w:sz w:val="23"/>
          <w:szCs w:val="23"/>
        </w:rPr>
        <w:t>Liberty</w:t>
      </w:r>
      <w:proofErr w:type="spellEnd"/>
      <w:r w:rsidRPr="0068380B">
        <w:rPr>
          <w:rFonts w:ascii="Calibri" w:hAnsi="Calibri" w:cs="Calibri"/>
          <w:color w:val="000000"/>
          <w:sz w:val="23"/>
          <w:szCs w:val="23"/>
        </w:rPr>
        <w:t>, ¿qué puede comentar sobre la cantidad de bienes y servicios producidos en el año 2022 en relación con el 2021? Justifique su respuesta. (0,5 p)</w:t>
      </w:r>
    </w:p>
    <w:p w:rsidR="00202E5C" w:rsidRPr="0068380B" w:rsidRDefault="00202E5C" w:rsidP="00202E5C">
      <w:pPr>
        <w:pStyle w:val="Default"/>
        <w:rPr>
          <w:b/>
          <w:sz w:val="23"/>
          <w:szCs w:val="23"/>
        </w:rPr>
      </w:pPr>
      <w:r w:rsidRPr="0068380B">
        <w:rPr>
          <w:b/>
          <w:sz w:val="23"/>
          <w:szCs w:val="23"/>
        </w:rPr>
        <w:t>SOLUCION:</w:t>
      </w:r>
    </w:p>
    <w:tbl>
      <w:tblPr>
        <w:tblStyle w:val="Tablaconcuadrcula"/>
        <w:tblW w:w="0" w:type="auto"/>
        <w:tblLook w:val="04A0" w:firstRow="1" w:lastRow="0" w:firstColumn="1" w:lastColumn="0" w:noHBand="0" w:noVBand="1"/>
      </w:tblPr>
      <w:tblGrid>
        <w:gridCol w:w="8494"/>
      </w:tblGrid>
      <w:tr w:rsidR="00202E5C" w:rsidRPr="0068380B" w:rsidTr="008520BB">
        <w:tc>
          <w:tcPr>
            <w:tcW w:w="8494" w:type="dxa"/>
          </w:tcPr>
          <w:p w:rsidR="00202E5C" w:rsidRPr="0068380B" w:rsidRDefault="00202E5C" w:rsidP="007C2935">
            <w:pPr>
              <w:pStyle w:val="Default"/>
              <w:numPr>
                <w:ilvl w:val="0"/>
                <w:numId w:val="10"/>
              </w:numPr>
              <w:rPr>
                <w:b/>
                <w:color w:val="000000" w:themeColor="text1"/>
                <w:sz w:val="23"/>
                <w:szCs w:val="23"/>
              </w:rPr>
            </w:pPr>
            <w:r w:rsidRPr="0068380B">
              <w:rPr>
                <w:b/>
                <w:color w:val="000000" w:themeColor="text1"/>
                <w:sz w:val="23"/>
                <w:szCs w:val="23"/>
              </w:rPr>
              <w:t xml:space="preserve">Calcule el número de personas ocupadas de </w:t>
            </w:r>
            <w:proofErr w:type="spellStart"/>
            <w:r w:rsidRPr="0068380B">
              <w:rPr>
                <w:b/>
                <w:color w:val="000000" w:themeColor="text1"/>
                <w:sz w:val="23"/>
                <w:szCs w:val="23"/>
              </w:rPr>
              <w:t>Liberty</w:t>
            </w:r>
            <w:proofErr w:type="spellEnd"/>
            <w:r w:rsidRPr="0068380B">
              <w:rPr>
                <w:b/>
                <w:color w:val="000000" w:themeColor="text1"/>
                <w:sz w:val="23"/>
                <w:szCs w:val="23"/>
              </w:rPr>
              <w:t xml:space="preserve"> en el año 2022. (0,5p)</w:t>
            </w:r>
          </w:p>
          <w:p w:rsidR="00202E5C" w:rsidRPr="0068380B" w:rsidRDefault="00202E5C" w:rsidP="008520BB">
            <w:pPr>
              <w:pStyle w:val="Default"/>
              <w:rPr>
                <w:b/>
                <w:color w:val="000000" w:themeColor="text1"/>
                <w:sz w:val="23"/>
                <w:szCs w:val="23"/>
              </w:rPr>
            </w:pPr>
          </w:p>
          <w:p w:rsidR="00202E5C" w:rsidRPr="0068380B" w:rsidRDefault="00202E5C" w:rsidP="00202E5C">
            <w:pPr>
              <w:pStyle w:val="Prrafodelista"/>
              <w:spacing w:after="0" w:line="240" w:lineRule="auto"/>
              <w:ind w:firstLine="131"/>
              <w:jc w:val="both"/>
              <w:rPr>
                <w:rFonts w:cstheme="minorHAnsi"/>
                <w:color w:val="000000" w:themeColor="text1"/>
                <w:sz w:val="24"/>
                <w:szCs w:val="24"/>
                <w:u w:val="single"/>
              </w:rPr>
            </w:pPr>
            <w:r w:rsidRPr="0068380B">
              <w:rPr>
                <w:rFonts w:cstheme="minorHAnsi"/>
                <w:color w:val="000000" w:themeColor="text1"/>
                <w:sz w:val="24"/>
                <w:szCs w:val="24"/>
              </w:rPr>
              <w:t xml:space="preserve">TA = </w:t>
            </w:r>
            <w:r w:rsidRPr="0068380B">
              <w:rPr>
                <w:rFonts w:cstheme="minorHAnsi"/>
                <w:color w:val="000000" w:themeColor="text1"/>
                <w:sz w:val="24"/>
                <w:szCs w:val="24"/>
                <w:u w:val="single"/>
              </w:rPr>
              <w:t xml:space="preserve">Población Activa         </w:t>
            </w:r>
            <w:r w:rsidRPr="0068380B">
              <w:rPr>
                <w:rFonts w:cstheme="minorHAnsi"/>
                <w:color w:val="000000" w:themeColor="text1"/>
                <w:sz w:val="24"/>
                <w:szCs w:val="24"/>
              </w:rPr>
              <w:t xml:space="preserve">× 100 = </w:t>
            </w:r>
            <w:r w:rsidRPr="0068380B">
              <w:rPr>
                <w:rFonts w:cstheme="minorHAnsi"/>
                <w:color w:val="000000" w:themeColor="text1"/>
                <w:sz w:val="24"/>
                <w:szCs w:val="24"/>
                <w:u w:val="single"/>
              </w:rPr>
              <w:t>Población activa</w:t>
            </w:r>
            <w:r w:rsidRPr="0068380B">
              <w:rPr>
                <w:rFonts w:cstheme="minorHAnsi"/>
                <w:color w:val="000000" w:themeColor="text1"/>
                <w:sz w:val="24"/>
                <w:szCs w:val="24"/>
              </w:rPr>
              <w:t xml:space="preserve"> = 80%    PA = 28400</w:t>
            </w:r>
          </w:p>
          <w:p w:rsidR="00202E5C" w:rsidRPr="0068380B" w:rsidRDefault="00202E5C" w:rsidP="00202E5C">
            <w:pPr>
              <w:pStyle w:val="Prrafodelista"/>
              <w:ind w:firstLine="131"/>
              <w:jc w:val="both"/>
              <w:rPr>
                <w:rFonts w:cstheme="minorHAnsi"/>
                <w:color w:val="000000" w:themeColor="text1"/>
                <w:sz w:val="24"/>
                <w:szCs w:val="24"/>
                <w:u w:val="single"/>
              </w:rPr>
            </w:pPr>
            <w:r w:rsidRPr="0068380B">
              <w:rPr>
                <w:rFonts w:cstheme="minorHAnsi"/>
                <w:color w:val="000000" w:themeColor="text1"/>
                <w:sz w:val="24"/>
                <w:szCs w:val="24"/>
              </w:rPr>
              <w:t xml:space="preserve">          </w:t>
            </w:r>
            <w:r w:rsidRPr="0068380B">
              <w:rPr>
                <w:rFonts w:cstheme="minorHAnsi"/>
                <w:color w:val="000000" w:themeColor="text1"/>
                <w:sz w:val="24"/>
                <w:szCs w:val="24"/>
              </w:rPr>
              <w:tab/>
              <w:t xml:space="preserve">         Población + 16 años</w:t>
            </w:r>
            <w:r w:rsidRPr="0068380B">
              <w:rPr>
                <w:rFonts w:cstheme="minorHAnsi"/>
                <w:color w:val="000000" w:themeColor="text1"/>
                <w:sz w:val="24"/>
                <w:szCs w:val="24"/>
              </w:rPr>
              <w:tab/>
              <w:t xml:space="preserve">                 35.500</w:t>
            </w:r>
          </w:p>
          <w:p w:rsidR="00202E5C" w:rsidRPr="0068380B" w:rsidRDefault="00202E5C" w:rsidP="00202E5C">
            <w:pPr>
              <w:pStyle w:val="Prrafodelista"/>
              <w:spacing w:after="0" w:line="240" w:lineRule="auto"/>
              <w:ind w:firstLine="131"/>
              <w:jc w:val="both"/>
              <w:rPr>
                <w:rFonts w:cstheme="minorHAnsi"/>
                <w:color w:val="000000" w:themeColor="text1"/>
                <w:sz w:val="24"/>
                <w:szCs w:val="24"/>
              </w:rPr>
            </w:pPr>
          </w:p>
          <w:p w:rsidR="00202E5C" w:rsidRPr="0068380B" w:rsidRDefault="00202E5C" w:rsidP="00202E5C">
            <w:pPr>
              <w:pStyle w:val="Prrafodelista"/>
              <w:spacing w:after="0" w:line="240" w:lineRule="auto"/>
              <w:ind w:firstLine="131"/>
              <w:jc w:val="both"/>
              <w:rPr>
                <w:rFonts w:cstheme="minorHAnsi"/>
                <w:color w:val="000000" w:themeColor="text1"/>
                <w:sz w:val="24"/>
                <w:szCs w:val="24"/>
              </w:rPr>
            </w:pPr>
            <w:r w:rsidRPr="0068380B">
              <w:rPr>
                <w:rFonts w:cstheme="minorHAnsi"/>
                <w:color w:val="000000" w:themeColor="text1"/>
                <w:sz w:val="24"/>
                <w:szCs w:val="24"/>
              </w:rPr>
              <w:t>PA (28400) Ocupados – Parados buscan activamente trabajo (2.800) = 25.600</w:t>
            </w:r>
          </w:p>
        </w:tc>
      </w:tr>
      <w:tr w:rsidR="00202E5C" w:rsidRPr="0068380B" w:rsidTr="008520BB">
        <w:tc>
          <w:tcPr>
            <w:tcW w:w="8494" w:type="dxa"/>
          </w:tcPr>
          <w:p w:rsidR="00202E5C" w:rsidRPr="0068380B" w:rsidRDefault="00202E5C" w:rsidP="007C2935">
            <w:pPr>
              <w:pStyle w:val="Prrafodelista"/>
              <w:numPr>
                <w:ilvl w:val="0"/>
                <w:numId w:val="10"/>
              </w:numPr>
              <w:rPr>
                <w:rFonts w:ascii="Calibri" w:hAnsi="Calibri" w:cs="Calibri"/>
                <w:b/>
                <w:color w:val="000000" w:themeColor="text1"/>
                <w:sz w:val="23"/>
                <w:szCs w:val="23"/>
              </w:rPr>
            </w:pPr>
            <w:r w:rsidRPr="0068380B">
              <w:rPr>
                <w:rFonts w:ascii="Calibri" w:hAnsi="Calibri" w:cs="Calibri"/>
                <w:b/>
                <w:color w:val="000000" w:themeColor="text1"/>
                <w:sz w:val="23"/>
                <w:szCs w:val="23"/>
              </w:rPr>
              <w:t>Calcule la tasa de variación del PIB real. (0,5p)</w:t>
            </w:r>
          </w:p>
          <w:p w:rsidR="00202E5C" w:rsidRPr="0068380B" w:rsidRDefault="00202E5C" w:rsidP="00202E5C">
            <w:pPr>
              <w:pStyle w:val="Prrafodelista"/>
              <w:ind w:left="360"/>
              <w:rPr>
                <w:rFonts w:ascii="Calibri" w:hAnsi="Calibri" w:cs="Calibri"/>
                <w:b/>
                <w:color w:val="000000" w:themeColor="text1"/>
                <w:sz w:val="23"/>
                <w:szCs w:val="23"/>
              </w:rPr>
            </w:pPr>
          </w:p>
          <w:p w:rsidR="00202E5C" w:rsidRPr="0068380B" w:rsidRDefault="00202E5C" w:rsidP="00202E5C">
            <w:pPr>
              <w:pStyle w:val="Prrafodelista"/>
              <w:spacing w:after="0" w:line="240" w:lineRule="auto"/>
              <w:ind w:firstLine="131"/>
              <w:jc w:val="both"/>
              <w:rPr>
                <w:rFonts w:cstheme="minorHAnsi"/>
                <w:color w:val="000000" w:themeColor="text1"/>
                <w:sz w:val="24"/>
                <w:szCs w:val="24"/>
              </w:rPr>
            </w:pPr>
            <w:r w:rsidRPr="0068380B">
              <w:rPr>
                <w:rFonts w:cstheme="minorHAnsi"/>
                <w:color w:val="000000" w:themeColor="text1"/>
                <w:sz w:val="24"/>
                <w:szCs w:val="24"/>
              </w:rPr>
              <w:t xml:space="preserve">PIB 2021 Nominal =PIB 2021 real= </w:t>
            </w:r>
            <w:r w:rsidRPr="0068380B">
              <w:rPr>
                <w:rFonts w:cstheme="minorHAnsi"/>
                <w:b/>
                <w:color w:val="000000" w:themeColor="text1"/>
                <w:sz w:val="24"/>
                <w:szCs w:val="24"/>
              </w:rPr>
              <w:t>140</w:t>
            </w:r>
          </w:p>
          <w:p w:rsidR="00202E5C" w:rsidRPr="0068380B" w:rsidRDefault="00202E5C" w:rsidP="00202E5C">
            <w:pPr>
              <w:spacing w:after="0" w:line="240" w:lineRule="auto"/>
              <w:ind w:left="708" w:firstLine="131"/>
              <w:jc w:val="both"/>
              <w:rPr>
                <w:rFonts w:cstheme="minorHAnsi"/>
                <w:color w:val="000000" w:themeColor="text1"/>
                <w:sz w:val="24"/>
                <w:szCs w:val="24"/>
              </w:rPr>
            </w:pPr>
            <w:r w:rsidRPr="0068380B">
              <w:rPr>
                <w:rFonts w:cstheme="minorHAnsi"/>
                <w:color w:val="000000" w:themeColor="text1"/>
                <w:sz w:val="24"/>
                <w:szCs w:val="24"/>
              </w:rPr>
              <w:t>PIB 2022 Nominal = 140</w:t>
            </w:r>
            <w:r w:rsidRPr="0068380B">
              <w:rPr>
                <w:rFonts w:cstheme="minorHAnsi"/>
                <w:color w:val="000000" w:themeColor="text1"/>
                <w:sz w:val="24"/>
                <w:szCs w:val="24"/>
              </w:rPr>
              <w:tab/>
            </w:r>
            <w:r w:rsidRPr="0068380B">
              <w:rPr>
                <w:rFonts w:cstheme="minorHAnsi"/>
                <w:color w:val="000000" w:themeColor="text1"/>
                <w:sz w:val="24"/>
                <w:szCs w:val="24"/>
              </w:rPr>
              <w:tab/>
              <w:t>PIB 2022 real= (140/80) *100 =</w:t>
            </w:r>
            <w:r w:rsidRPr="0068380B">
              <w:rPr>
                <w:rFonts w:cstheme="minorHAnsi"/>
                <w:b/>
                <w:color w:val="000000" w:themeColor="text1"/>
                <w:sz w:val="24"/>
                <w:szCs w:val="24"/>
              </w:rPr>
              <w:t>175</w:t>
            </w:r>
          </w:p>
          <w:p w:rsidR="00202E5C" w:rsidRPr="0068380B" w:rsidRDefault="00202E5C" w:rsidP="00202E5C">
            <w:pPr>
              <w:ind w:firstLine="131"/>
              <w:jc w:val="both"/>
              <w:rPr>
                <w:rFonts w:cstheme="minorHAnsi"/>
                <w:color w:val="000000" w:themeColor="text1"/>
                <w:sz w:val="24"/>
                <w:szCs w:val="24"/>
              </w:rPr>
            </w:pPr>
            <w:r w:rsidRPr="0068380B">
              <w:rPr>
                <w:rFonts w:cstheme="minorHAnsi"/>
                <w:color w:val="000000" w:themeColor="text1"/>
                <w:sz w:val="24"/>
                <w:szCs w:val="24"/>
              </w:rPr>
              <w:lastRenderedPageBreak/>
              <w:t xml:space="preserve">              Tasa crecimiento PIB real= ((175-140) /140) *100 = 25%</w:t>
            </w:r>
          </w:p>
        </w:tc>
      </w:tr>
      <w:tr w:rsidR="00202E5C" w:rsidRPr="0068380B" w:rsidTr="008520BB">
        <w:tc>
          <w:tcPr>
            <w:tcW w:w="8494" w:type="dxa"/>
          </w:tcPr>
          <w:p w:rsidR="00202E5C" w:rsidRPr="0068380B" w:rsidRDefault="00202E5C" w:rsidP="007C2935">
            <w:pPr>
              <w:pStyle w:val="Prrafodelista"/>
              <w:numPr>
                <w:ilvl w:val="0"/>
                <w:numId w:val="10"/>
              </w:numPr>
              <w:spacing w:after="0" w:line="240" w:lineRule="auto"/>
              <w:jc w:val="both"/>
              <w:rPr>
                <w:rFonts w:cstheme="minorHAnsi"/>
                <w:b/>
                <w:color w:val="000000" w:themeColor="text1"/>
                <w:sz w:val="24"/>
                <w:szCs w:val="24"/>
              </w:rPr>
            </w:pPr>
            <w:r w:rsidRPr="0068380B">
              <w:rPr>
                <w:rFonts w:cstheme="minorHAnsi"/>
                <w:b/>
                <w:color w:val="000000" w:themeColor="text1"/>
                <w:sz w:val="24"/>
                <w:szCs w:val="24"/>
              </w:rPr>
              <w:lastRenderedPageBreak/>
              <w:t>Calcule la tasa de inflación e interprete el resultado. (0,5 p)</w:t>
            </w:r>
          </w:p>
          <w:p w:rsidR="00202E5C" w:rsidRPr="0068380B" w:rsidRDefault="00202E5C" w:rsidP="00202E5C">
            <w:pPr>
              <w:pStyle w:val="Default"/>
              <w:rPr>
                <w:color w:val="000000" w:themeColor="text1"/>
                <w:sz w:val="23"/>
                <w:szCs w:val="23"/>
              </w:rPr>
            </w:pPr>
          </w:p>
          <w:p w:rsidR="00202E5C" w:rsidRPr="0068380B" w:rsidRDefault="00202E5C" w:rsidP="00202E5C">
            <w:pPr>
              <w:pStyle w:val="Prrafodelista"/>
              <w:ind w:firstLine="131"/>
              <w:jc w:val="both"/>
              <w:rPr>
                <w:rFonts w:cstheme="minorHAnsi"/>
                <w:color w:val="000000" w:themeColor="text1"/>
                <w:sz w:val="24"/>
                <w:szCs w:val="24"/>
              </w:rPr>
            </w:pPr>
            <w:r w:rsidRPr="0068380B">
              <w:rPr>
                <w:rFonts w:cstheme="minorHAnsi"/>
                <w:color w:val="000000" w:themeColor="text1"/>
                <w:sz w:val="24"/>
                <w:szCs w:val="24"/>
              </w:rPr>
              <w:t>Tasa crecimiento del IPC= ((80-100) /100) *100 = - 20%</w:t>
            </w:r>
          </w:p>
          <w:p w:rsidR="00202E5C" w:rsidRPr="0068380B" w:rsidRDefault="00202E5C" w:rsidP="00202E5C">
            <w:pPr>
              <w:pStyle w:val="Prrafodelista"/>
              <w:ind w:firstLine="131"/>
              <w:jc w:val="both"/>
              <w:rPr>
                <w:rFonts w:cstheme="minorHAnsi"/>
                <w:color w:val="000000" w:themeColor="text1"/>
                <w:sz w:val="24"/>
                <w:szCs w:val="24"/>
              </w:rPr>
            </w:pPr>
          </w:p>
          <w:p w:rsidR="00202E5C" w:rsidRPr="0068380B" w:rsidRDefault="00202E5C" w:rsidP="00202E5C">
            <w:pPr>
              <w:pStyle w:val="Prrafodelista"/>
              <w:ind w:left="851"/>
              <w:jc w:val="both"/>
              <w:rPr>
                <w:rFonts w:cstheme="minorHAnsi"/>
                <w:color w:val="000000" w:themeColor="text1"/>
                <w:sz w:val="24"/>
                <w:szCs w:val="24"/>
              </w:rPr>
            </w:pPr>
            <w:r w:rsidRPr="0068380B">
              <w:rPr>
                <w:rFonts w:cstheme="minorHAnsi"/>
                <w:color w:val="000000" w:themeColor="text1"/>
                <w:sz w:val="24"/>
                <w:szCs w:val="24"/>
              </w:rPr>
              <w:t xml:space="preserve">Ha habido deflación, los precios de los bienes y servicios de </w:t>
            </w:r>
            <w:proofErr w:type="spellStart"/>
            <w:r w:rsidRPr="0068380B">
              <w:rPr>
                <w:rFonts w:cstheme="minorHAnsi"/>
                <w:color w:val="000000" w:themeColor="text1"/>
                <w:sz w:val="24"/>
                <w:szCs w:val="24"/>
              </w:rPr>
              <w:t>Liberty</w:t>
            </w:r>
            <w:proofErr w:type="spellEnd"/>
            <w:r w:rsidRPr="0068380B">
              <w:rPr>
                <w:rFonts w:cstheme="minorHAnsi"/>
                <w:color w:val="000000" w:themeColor="text1"/>
                <w:sz w:val="24"/>
                <w:szCs w:val="24"/>
              </w:rPr>
              <w:t xml:space="preserve"> han bajado en media un 20%. </w:t>
            </w:r>
          </w:p>
          <w:p w:rsidR="00202E5C" w:rsidRPr="0068380B" w:rsidRDefault="00202E5C" w:rsidP="00202E5C">
            <w:pPr>
              <w:pStyle w:val="Default"/>
              <w:rPr>
                <w:color w:val="000000" w:themeColor="text1"/>
                <w:sz w:val="23"/>
                <w:szCs w:val="23"/>
              </w:rPr>
            </w:pPr>
          </w:p>
        </w:tc>
      </w:tr>
      <w:tr w:rsidR="00202E5C" w:rsidRPr="002A0469" w:rsidTr="008520BB">
        <w:tc>
          <w:tcPr>
            <w:tcW w:w="8494" w:type="dxa"/>
          </w:tcPr>
          <w:p w:rsidR="00202E5C" w:rsidRPr="0068380B" w:rsidRDefault="00202E5C" w:rsidP="007C2935">
            <w:pPr>
              <w:pStyle w:val="Prrafodelista"/>
              <w:numPr>
                <w:ilvl w:val="0"/>
                <w:numId w:val="10"/>
              </w:numPr>
              <w:spacing w:after="0" w:line="240" w:lineRule="auto"/>
              <w:jc w:val="both"/>
              <w:rPr>
                <w:rFonts w:cstheme="minorHAnsi"/>
                <w:b/>
                <w:color w:val="000000" w:themeColor="text1"/>
                <w:sz w:val="24"/>
                <w:szCs w:val="24"/>
              </w:rPr>
            </w:pPr>
            <w:r w:rsidRPr="0068380B">
              <w:rPr>
                <w:rFonts w:cstheme="minorHAnsi"/>
                <w:b/>
                <w:color w:val="000000" w:themeColor="text1"/>
                <w:sz w:val="24"/>
                <w:szCs w:val="24"/>
              </w:rPr>
              <w:t xml:space="preserve">A la vista de la variación del PIB nominal y la tasa de inflación de la economía de </w:t>
            </w:r>
            <w:proofErr w:type="spellStart"/>
            <w:r w:rsidRPr="0068380B">
              <w:rPr>
                <w:rFonts w:cstheme="minorHAnsi"/>
                <w:b/>
                <w:color w:val="000000" w:themeColor="text1"/>
                <w:sz w:val="24"/>
                <w:szCs w:val="24"/>
              </w:rPr>
              <w:t>Liberty</w:t>
            </w:r>
            <w:proofErr w:type="spellEnd"/>
            <w:r w:rsidRPr="0068380B">
              <w:rPr>
                <w:rFonts w:cstheme="minorHAnsi"/>
                <w:b/>
                <w:color w:val="000000" w:themeColor="text1"/>
                <w:sz w:val="24"/>
                <w:szCs w:val="24"/>
              </w:rPr>
              <w:t>, ¿qué puede comentar sobre la cantidad de bienes y servicios producidos en el año 2022 en relación con el 2021? Justifique su respuesta. (0,5 p)</w:t>
            </w:r>
          </w:p>
          <w:p w:rsidR="00202E5C" w:rsidRPr="0068380B" w:rsidRDefault="00202E5C" w:rsidP="00202E5C">
            <w:pPr>
              <w:pStyle w:val="Prrafodelista"/>
              <w:spacing w:after="0" w:line="240" w:lineRule="auto"/>
              <w:ind w:left="360"/>
              <w:jc w:val="both"/>
              <w:rPr>
                <w:rFonts w:cstheme="minorHAnsi"/>
                <w:b/>
                <w:color w:val="000000" w:themeColor="text1"/>
                <w:sz w:val="24"/>
                <w:szCs w:val="24"/>
              </w:rPr>
            </w:pPr>
          </w:p>
          <w:p w:rsidR="00202E5C" w:rsidRPr="0068380B" w:rsidRDefault="00202E5C" w:rsidP="00202E5C">
            <w:pPr>
              <w:ind w:left="851"/>
              <w:jc w:val="both"/>
              <w:rPr>
                <w:rFonts w:cstheme="minorHAnsi"/>
                <w:color w:val="000000" w:themeColor="text1"/>
                <w:sz w:val="24"/>
                <w:szCs w:val="24"/>
              </w:rPr>
            </w:pPr>
            <w:r w:rsidRPr="0068380B">
              <w:rPr>
                <w:rFonts w:cstheme="minorHAnsi"/>
                <w:color w:val="000000" w:themeColor="text1"/>
                <w:sz w:val="24"/>
                <w:szCs w:val="24"/>
              </w:rPr>
              <w:t>Conocimientos necesarios: PIB nominal no sirve para conocer lo que ha pasado, la variable relevante es el PIB real.</w:t>
            </w:r>
          </w:p>
          <w:p w:rsidR="00202E5C" w:rsidRPr="0068380B" w:rsidRDefault="00202E5C" w:rsidP="00202E5C">
            <w:pPr>
              <w:ind w:left="851"/>
              <w:jc w:val="both"/>
              <w:rPr>
                <w:rFonts w:cstheme="minorHAnsi"/>
                <w:color w:val="000000" w:themeColor="text1"/>
                <w:sz w:val="24"/>
                <w:szCs w:val="24"/>
              </w:rPr>
            </w:pPr>
            <w:r w:rsidRPr="0068380B">
              <w:rPr>
                <w:rFonts w:cstheme="minorHAnsi"/>
                <w:color w:val="000000" w:themeColor="text1"/>
                <w:sz w:val="24"/>
                <w:szCs w:val="24"/>
              </w:rPr>
              <w:t>Respuesta:</w:t>
            </w:r>
          </w:p>
          <w:p w:rsidR="00202E5C" w:rsidRPr="0068380B" w:rsidRDefault="00202E5C" w:rsidP="00202E5C">
            <w:pPr>
              <w:ind w:left="851"/>
              <w:jc w:val="both"/>
              <w:rPr>
                <w:rFonts w:cstheme="minorHAnsi"/>
                <w:color w:val="000000" w:themeColor="text1"/>
                <w:sz w:val="24"/>
                <w:szCs w:val="24"/>
              </w:rPr>
            </w:pPr>
            <w:r w:rsidRPr="0068380B">
              <w:rPr>
                <w:rFonts w:cstheme="minorHAnsi"/>
                <w:color w:val="000000" w:themeColor="text1"/>
                <w:sz w:val="24"/>
                <w:szCs w:val="24"/>
              </w:rPr>
              <w:t>La producción valorada en euros corrientes (PIB Nominal) es la misma en el 2021 y 2022, lo que no significa que se produzca la misma cantidad de bienes y servicios porque los euros de ambos años no tienen el mismo valor (el PIB nominal incorpora el efecto de los precios).</w:t>
            </w:r>
          </w:p>
          <w:p w:rsidR="00202E5C" w:rsidRPr="0068380B" w:rsidRDefault="00202E5C" w:rsidP="00202E5C">
            <w:pPr>
              <w:ind w:left="851"/>
              <w:jc w:val="both"/>
              <w:rPr>
                <w:rFonts w:cstheme="minorHAnsi"/>
                <w:color w:val="000000" w:themeColor="text1"/>
                <w:sz w:val="24"/>
                <w:szCs w:val="24"/>
              </w:rPr>
            </w:pPr>
            <w:r w:rsidRPr="0068380B">
              <w:rPr>
                <w:rFonts w:cstheme="minorHAnsi"/>
                <w:color w:val="000000" w:themeColor="text1"/>
                <w:sz w:val="24"/>
                <w:szCs w:val="24"/>
              </w:rPr>
              <w:t xml:space="preserve">Para conocer lo que ha pasado con la cantidad de bienes y servicios producidos (crecido, disminuido o permanece igual) se debe conocer la producción valorada en euros constantes (PIB real). Dado que hay deflación (tasa de inflación negativa) los bienes y servicios producidos en el año 2022 valen menos, por tanto, el PIB real del 2022 es mayor que el del 2021. En definitiva, la cantidad de bienes y servicios producidos en el año 2022 ha sido mayor que la producida en el año 2021. </w:t>
            </w:r>
          </w:p>
          <w:p w:rsidR="00202E5C" w:rsidRPr="0068380B" w:rsidRDefault="00202E5C" w:rsidP="00202E5C">
            <w:pPr>
              <w:pStyle w:val="Default"/>
              <w:rPr>
                <w:b/>
                <w:color w:val="000000" w:themeColor="text1"/>
                <w:sz w:val="23"/>
                <w:szCs w:val="23"/>
              </w:rPr>
            </w:pPr>
          </w:p>
        </w:tc>
      </w:tr>
    </w:tbl>
    <w:p w:rsidR="00DF385E" w:rsidRDefault="00DF385E">
      <w:pPr>
        <w:spacing w:after="160" w:line="259" w:lineRule="auto"/>
      </w:pPr>
    </w:p>
    <w:p w:rsidR="00DF385E" w:rsidRDefault="00DF385E">
      <w:pPr>
        <w:spacing w:after="160" w:line="259" w:lineRule="auto"/>
      </w:pPr>
    </w:p>
    <w:p w:rsidR="00DF385E" w:rsidRDefault="00DF385E">
      <w:pPr>
        <w:spacing w:after="160" w:line="259" w:lineRule="auto"/>
      </w:pPr>
    </w:p>
    <w:p w:rsidR="00DF385E" w:rsidRDefault="00DF385E">
      <w:pPr>
        <w:spacing w:after="160" w:line="259" w:lineRule="auto"/>
      </w:pPr>
    </w:p>
    <w:p w:rsidR="00DF385E" w:rsidRDefault="00DF385E">
      <w:pPr>
        <w:spacing w:after="160" w:line="259" w:lineRule="auto"/>
      </w:pPr>
    </w:p>
    <w:p w:rsidR="00DF385E" w:rsidRDefault="00DF385E">
      <w:pPr>
        <w:spacing w:after="160" w:line="259" w:lineRule="auto"/>
      </w:pPr>
    </w:p>
    <w:p w:rsidR="005D3923" w:rsidRPr="00823A0C" w:rsidRDefault="005D3923" w:rsidP="005D3923">
      <w:pPr>
        <w:pStyle w:val="Prrafodelista"/>
      </w:pPr>
    </w:p>
    <w:p w:rsidR="000301A6" w:rsidRPr="000301A6" w:rsidRDefault="000301A6" w:rsidP="005313A9">
      <w:pPr>
        <w:pStyle w:val="Prrafodelista"/>
        <w:pBdr>
          <w:top w:val="single" w:sz="4" w:space="1" w:color="auto"/>
          <w:bottom w:val="single" w:sz="4" w:space="1" w:color="auto"/>
        </w:pBdr>
        <w:ind w:left="0" w:right="-2"/>
        <w:jc w:val="center"/>
        <w:rPr>
          <w:rFonts w:ascii="Times New Roman" w:hAnsi="Times New Roman"/>
          <w:b/>
          <w:sz w:val="28"/>
          <w:szCs w:val="28"/>
        </w:rPr>
      </w:pPr>
      <w:r>
        <w:rPr>
          <w:rFonts w:ascii="Times New Roman" w:hAnsi="Times New Roman"/>
          <w:b/>
          <w:sz w:val="28"/>
          <w:szCs w:val="28"/>
        </w:rPr>
        <w:lastRenderedPageBreak/>
        <w:t>3</w:t>
      </w:r>
      <w:r w:rsidRPr="000301A6">
        <w:rPr>
          <w:rFonts w:ascii="Times New Roman" w:hAnsi="Times New Roman"/>
          <w:b/>
          <w:sz w:val="28"/>
          <w:szCs w:val="28"/>
        </w:rPr>
        <w:t xml:space="preserve">º Parte: </w:t>
      </w:r>
      <w:r>
        <w:rPr>
          <w:rFonts w:ascii="Times New Roman" w:hAnsi="Times New Roman"/>
          <w:b/>
          <w:sz w:val="28"/>
          <w:szCs w:val="28"/>
        </w:rPr>
        <w:t>TEXTO PARA COME</w:t>
      </w:r>
      <w:r w:rsidR="00C93CED">
        <w:rPr>
          <w:rFonts w:ascii="Times New Roman" w:hAnsi="Times New Roman"/>
          <w:b/>
          <w:sz w:val="28"/>
          <w:szCs w:val="28"/>
        </w:rPr>
        <w:t>N</w:t>
      </w:r>
      <w:r>
        <w:rPr>
          <w:rFonts w:ascii="Times New Roman" w:hAnsi="Times New Roman"/>
          <w:b/>
          <w:sz w:val="28"/>
          <w:szCs w:val="28"/>
        </w:rPr>
        <w:t xml:space="preserve">TAR </w:t>
      </w:r>
    </w:p>
    <w:p w:rsidR="00DF385E" w:rsidRDefault="00DF385E" w:rsidP="000301A6">
      <w:pPr>
        <w:spacing w:before="100" w:beforeAutospacing="1" w:after="100" w:afterAutospacing="1" w:line="240" w:lineRule="auto"/>
        <w:jc w:val="both"/>
        <w:rPr>
          <w:sz w:val="24"/>
        </w:rPr>
      </w:pPr>
    </w:p>
    <w:p w:rsidR="005D3923" w:rsidRPr="000301A6" w:rsidRDefault="005D3923" w:rsidP="000301A6">
      <w:pPr>
        <w:spacing w:before="100" w:beforeAutospacing="1" w:after="100" w:afterAutospacing="1" w:line="240" w:lineRule="auto"/>
        <w:jc w:val="both"/>
        <w:rPr>
          <w:sz w:val="24"/>
        </w:rPr>
      </w:pPr>
      <w:r w:rsidRPr="000301A6">
        <w:rPr>
          <w:sz w:val="24"/>
        </w:rPr>
        <w:t xml:space="preserve">Noticia de El </w:t>
      </w:r>
      <w:r w:rsidR="002113D9">
        <w:rPr>
          <w:sz w:val="24"/>
        </w:rPr>
        <w:t xml:space="preserve">MUNDO </w:t>
      </w:r>
      <w:r w:rsidRPr="000301A6">
        <w:rPr>
          <w:sz w:val="24"/>
        </w:rPr>
        <w:t xml:space="preserve"> 0</w:t>
      </w:r>
      <w:r w:rsidR="002113D9">
        <w:rPr>
          <w:sz w:val="24"/>
        </w:rPr>
        <w:t>2/02/2023</w:t>
      </w:r>
    </w:p>
    <w:p w:rsidR="00DF385E" w:rsidRDefault="00DF385E" w:rsidP="00DD425C">
      <w:pPr>
        <w:pStyle w:val="NormalWeb"/>
        <w:spacing w:before="0" w:beforeAutospacing="0" w:after="0" w:afterAutospacing="0"/>
        <w:jc w:val="both"/>
        <w:rPr>
          <w:rFonts w:asciiTheme="minorHAnsi" w:hAnsiTheme="minorHAnsi"/>
          <w:b/>
          <w:sz w:val="22"/>
          <w:szCs w:val="22"/>
        </w:rPr>
      </w:pPr>
    </w:p>
    <w:p w:rsidR="00DF385E" w:rsidRDefault="00DF385E" w:rsidP="00DD425C">
      <w:pPr>
        <w:pStyle w:val="NormalWeb"/>
        <w:spacing w:before="0" w:beforeAutospacing="0" w:after="0" w:afterAutospacing="0"/>
        <w:jc w:val="both"/>
        <w:rPr>
          <w:rFonts w:asciiTheme="minorHAnsi" w:hAnsiTheme="minorHAnsi"/>
          <w:b/>
          <w:sz w:val="22"/>
          <w:szCs w:val="22"/>
        </w:rPr>
      </w:pPr>
    </w:p>
    <w:p w:rsidR="00DF385E" w:rsidRDefault="00DF385E" w:rsidP="00DF385E">
      <w:pPr>
        <w:rPr>
          <w:rFonts w:cstheme="minorHAnsi"/>
          <w:sz w:val="20"/>
          <w:szCs w:val="20"/>
        </w:rPr>
      </w:pPr>
      <w:r>
        <w:rPr>
          <w:rFonts w:cstheme="minorHAnsi"/>
          <w:sz w:val="20"/>
          <w:szCs w:val="20"/>
        </w:rPr>
        <w:t>El Mundo, jueves 2 febrero 2023</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77"/>
      </w:tblGrid>
      <w:tr w:rsidR="00DF385E" w:rsidRPr="00DD2F97" w:rsidTr="008520BB">
        <w:trPr>
          <w:trHeight w:val="1722"/>
          <w:jc w:val="center"/>
        </w:trPr>
        <w:tc>
          <w:tcPr>
            <w:tcW w:w="5382" w:type="dxa"/>
            <w:vAlign w:val="center"/>
            <w:hideMark/>
          </w:tcPr>
          <w:p w:rsidR="00DF385E" w:rsidRPr="00623A1B" w:rsidRDefault="00DF385E" w:rsidP="008520BB">
            <w:pPr>
              <w:shd w:val="clear" w:color="auto" w:fill="FFFFFF"/>
              <w:spacing w:after="0" w:line="240" w:lineRule="auto"/>
              <w:jc w:val="center"/>
              <w:rPr>
                <w:rFonts w:cstheme="minorHAnsi"/>
                <w:b/>
                <w:noProof/>
                <w:color w:val="000000"/>
                <w:sz w:val="36"/>
                <w:szCs w:val="36"/>
                <w:lang w:eastAsia="es-ES"/>
              </w:rPr>
            </w:pPr>
            <w:r w:rsidRPr="00623A1B">
              <w:rPr>
                <w:rFonts w:cstheme="minorHAnsi"/>
                <w:b/>
                <w:color w:val="000000"/>
                <w:sz w:val="36"/>
                <w:szCs w:val="36"/>
              </w:rPr>
              <w:t>El BCE sube los tipos interés al 3%, su nivel más alto en 14 años, pese a la relajación de la inflación</w:t>
            </w:r>
          </w:p>
        </w:tc>
        <w:tc>
          <w:tcPr>
            <w:tcW w:w="3112" w:type="dxa"/>
            <w:hideMark/>
          </w:tcPr>
          <w:p w:rsidR="00DF385E" w:rsidRPr="00DD2F97" w:rsidRDefault="00DF385E" w:rsidP="008520BB">
            <w:pPr>
              <w:shd w:val="clear" w:color="auto" w:fill="FFFFFF"/>
              <w:spacing w:after="0" w:line="240" w:lineRule="auto"/>
              <w:jc w:val="center"/>
              <w:rPr>
                <w:rFonts w:cstheme="minorHAnsi"/>
                <w:color w:val="000000"/>
              </w:rPr>
            </w:pPr>
            <w:r w:rsidRPr="00DD2F97">
              <w:rPr>
                <w:rFonts w:cstheme="minorHAnsi"/>
                <w:noProof/>
                <w:color w:val="000000"/>
                <w:lang w:eastAsia="es-ES"/>
              </w:rPr>
              <w:drawing>
                <wp:inline distT="0" distB="0" distL="0" distR="0" wp14:anchorId="5F517CB7" wp14:editId="542A7217">
                  <wp:extent cx="2197841" cy="1418721"/>
                  <wp:effectExtent l="0" t="0" r="0" b="0"/>
                  <wp:docPr id="6" name="Imagen 6" descr="Christine Lagarde, presidenta del Banco Central Euro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hristine Lagarde, presidenta del Banco Central Europe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3907" cy="1422636"/>
                          </a:xfrm>
                          <a:prstGeom prst="rect">
                            <a:avLst/>
                          </a:prstGeom>
                          <a:noFill/>
                          <a:ln>
                            <a:noFill/>
                          </a:ln>
                        </pic:spPr>
                      </pic:pic>
                    </a:graphicData>
                  </a:graphic>
                </wp:inline>
              </w:drawing>
            </w:r>
          </w:p>
        </w:tc>
      </w:tr>
      <w:tr w:rsidR="00DF385E" w:rsidRPr="00DD2F97" w:rsidTr="008520BB">
        <w:trPr>
          <w:trHeight w:val="404"/>
          <w:jc w:val="center"/>
        </w:trPr>
        <w:tc>
          <w:tcPr>
            <w:tcW w:w="5382" w:type="dxa"/>
            <w:vAlign w:val="center"/>
          </w:tcPr>
          <w:p w:rsidR="00DF385E" w:rsidRPr="00DD2F97" w:rsidRDefault="00DF385E" w:rsidP="008520BB">
            <w:pPr>
              <w:shd w:val="clear" w:color="auto" w:fill="FFFFFF"/>
              <w:spacing w:after="0" w:line="240" w:lineRule="auto"/>
              <w:jc w:val="center"/>
              <w:rPr>
                <w:rFonts w:cstheme="minorHAnsi"/>
                <w:b/>
                <w:color w:val="000000"/>
              </w:rPr>
            </w:pPr>
          </w:p>
        </w:tc>
        <w:tc>
          <w:tcPr>
            <w:tcW w:w="3112" w:type="dxa"/>
            <w:hideMark/>
          </w:tcPr>
          <w:p w:rsidR="00DF385E" w:rsidRPr="00DD2F97" w:rsidRDefault="00DF385E" w:rsidP="008520BB">
            <w:pPr>
              <w:shd w:val="clear" w:color="auto" w:fill="FFFFFF"/>
              <w:spacing w:after="0" w:line="240" w:lineRule="auto"/>
              <w:rPr>
                <w:rStyle w:val="ue-c-articlemedia-description"/>
              </w:rPr>
            </w:pPr>
            <w:r w:rsidRPr="00DD2F97">
              <w:rPr>
                <w:rStyle w:val="ue-c-articlemedia-description"/>
                <w:rFonts w:cstheme="minorHAnsi"/>
                <w:color w:val="000000"/>
              </w:rPr>
              <w:t xml:space="preserve">Christine </w:t>
            </w:r>
            <w:proofErr w:type="spellStart"/>
            <w:r w:rsidRPr="00DD2F97">
              <w:rPr>
                <w:rStyle w:val="ue-c-articlemedia-description"/>
                <w:rFonts w:cstheme="minorHAnsi"/>
                <w:color w:val="000000"/>
              </w:rPr>
              <w:t>Lagarde</w:t>
            </w:r>
            <w:proofErr w:type="spellEnd"/>
            <w:r w:rsidRPr="00DD2F97">
              <w:rPr>
                <w:rStyle w:val="ue-c-articlemedia-description"/>
                <w:rFonts w:cstheme="minorHAnsi"/>
                <w:color w:val="000000"/>
              </w:rPr>
              <w:t xml:space="preserve"> </w:t>
            </w:r>
          </w:p>
          <w:p w:rsidR="00DF385E" w:rsidRPr="00DD2F97" w:rsidRDefault="00DF385E" w:rsidP="008520BB">
            <w:pPr>
              <w:shd w:val="clear" w:color="auto" w:fill="FFFFFF"/>
              <w:spacing w:after="0" w:line="240" w:lineRule="auto"/>
              <w:rPr>
                <w:noProof/>
                <w:lang w:eastAsia="es-ES"/>
              </w:rPr>
            </w:pPr>
            <w:r w:rsidRPr="00DD2F97">
              <w:rPr>
                <w:rStyle w:val="ue-c-articlemedia-description"/>
                <w:rFonts w:cstheme="minorHAnsi"/>
                <w:color w:val="000000"/>
              </w:rPr>
              <w:t>Presidenta Banco Central Europeo</w:t>
            </w:r>
          </w:p>
        </w:tc>
      </w:tr>
    </w:tbl>
    <w:p w:rsidR="00DF385E" w:rsidRPr="00623A1B" w:rsidRDefault="00DF385E" w:rsidP="00DF385E">
      <w:pPr>
        <w:shd w:val="clear" w:color="auto" w:fill="FFFFFF"/>
        <w:rPr>
          <w:rFonts w:cstheme="minorHAnsi"/>
          <w:strike/>
        </w:rPr>
      </w:pPr>
      <w:r w:rsidRPr="00623A1B">
        <w:rPr>
          <w:rFonts w:cstheme="minorHAnsi"/>
          <w:strike/>
        </w:rPr>
        <w:t xml:space="preserve">Daniel </w:t>
      </w:r>
      <w:proofErr w:type="spellStart"/>
      <w:r w:rsidRPr="00623A1B">
        <w:rPr>
          <w:rFonts w:cstheme="minorHAnsi"/>
          <w:strike/>
        </w:rPr>
        <w:t>Rolanda</w:t>
      </w:r>
      <w:proofErr w:type="spellEnd"/>
      <w:r w:rsidRPr="00623A1B">
        <w:rPr>
          <w:rFonts w:cstheme="minorHAnsi"/>
          <w:strike/>
        </w:rPr>
        <w:t xml:space="preserve"> </w:t>
      </w:r>
      <w:proofErr w:type="spellStart"/>
      <w:r w:rsidRPr="00623A1B">
        <w:rPr>
          <w:rFonts w:cstheme="minorHAnsi"/>
          <w:strike/>
        </w:rPr>
        <w:t>fp</w:t>
      </w:r>
      <w:proofErr w:type="spellEnd"/>
    </w:p>
    <w:p w:rsidR="00DF385E" w:rsidRPr="00DD2F97" w:rsidRDefault="00DF385E" w:rsidP="00DF385E">
      <w:pPr>
        <w:pStyle w:val="NormalWeb"/>
        <w:shd w:val="clear" w:color="auto" w:fill="FFFFFF"/>
        <w:jc w:val="both"/>
        <w:rPr>
          <w:rFonts w:asciiTheme="minorHAnsi" w:hAnsiTheme="minorHAnsi" w:cstheme="minorHAnsi"/>
          <w:color w:val="202020"/>
          <w:sz w:val="22"/>
          <w:szCs w:val="22"/>
        </w:rPr>
      </w:pPr>
      <w:r w:rsidRPr="00DD2F97">
        <w:rPr>
          <w:rFonts w:asciiTheme="minorHAnsi" w:hAnsiTheme="minorHAnsi" w:cstheme="minorHAnsi"/>
          <w:color w:val="202020"/>
          <w:sz w:val="22"/>
          <w:szCs w:val="22"/>
        </w:rPr>
        <w:t>El Banco Central Europeo ha subido los tipos de interés otros 50 puntos básicos este jueves, </w:t>
      </w:r>
      <w:r w:rsidRPr="00DD2F97">
        <w:rPr>
          <w:rStyle w:val="Textoennegrita"/>
          <w:rFonts w:asciiTheme="minorHAnsi" w:hAnsiTheme="minorHAnsi" w:cstheme="minorHAnsi"/>
          <w:color w:val="202020"/>
          <w:sz w:val="22"/>
          <w:szCs w:val="22"/>
        </w:rPr>
        <w:t>dejando el 'precio del dinero' en el 3%</w:t>
      </w:r>
      <w:r w:rsidRPr="00DD2F97">
        <w:rPr>
          <w:rFonts w:asciiTheme="minorHAnsi" w:hAnsiTheme="minorHAnsi" w:cstheme="minorHAnsi"/>
          <w:color w:val="202020"/>
          <w:sz w:val="22"/>
          <w:szCs w:val="22"/>
        </w:rPr>
        <w:t>, el más alto desde 2008. La institución ha llevado hasta el 2,5% la tasa de depósitos, también máximos en 14 años. Y deja el interés de las operaciones principales de financiación y los tipos de interés de la facilidad marginal de crédito al 3%, y al 3,25% respectivamente, con efectos a partir del 8 de febrero de 2023. Y ha dejado claro que "todas volverán a subir" en la próxima cita, en unas semanas.</w:t>
      </w:r>
    </w:p>
    <w:p w:rsidR="00DF385E" w:rsidRPr="00DD2F97" w:rsidRDefault="00DF385E" w:rsidP="00DF385E">
      <w:pPr>
        <w:pStyle w:val="NormalWeb"/>
        <w:shd w:val="clear" w:color="auto" w:fill="FFFFFF"/>
        <w:jc w:val="both"/>
        <w:rPr>
          <w:rFonts w:asciiTheme="minorHAnsi" w:hAnsiTheme="minorHAnsi" w:cstheme="minorHAnsi"/>
          <w:color w:val="202020"/>
          <w:sz w:val="22"/>
          <w:szCs w:val="22"/>
        </w:rPr>
      </w:pPr>
      <w:r w:rsidRPr="00DD2F97">
        <w:rPr>
          <w:rFonts w:asciiTheme="minorHAnsi" w:hAnsiTheme="minorHAnsi" w:cstheme="minorHAnsi"/>
          <w:color w:val="202020"/>
          <w:sz w:val="22"/>
          <w:szCs w:val="22"/>
        </w:rPr>
        <w:t xml:space="preserve">La decisión del BCE, la quinta consecutiva, llega un día después de conocerse que la </w:t>
      </w:r>
      <w:r w:rsidRPr="00DD2F97">
        <w:rPr>
          <w:rFonts w:asciiTheme="minorHAnsi" w:hAnsiTheme="minorHAnsi" w:cstheme="minorHAnsi"/>
          <w:b/>
          <w:color w:val="202020"/>
          <w:sz w:val="22"/>
          <w:szCs w:val="22"/>
        </w:rPr>
        <w:t>tasa de inflación interanual</w:t>
      </w:r>
      <w:r w:rsidRPr="00DD2F97">
        <w:rPr>
          <w:rFonts w:asciiTheme="minorHAnsi" w:hAnsiTheme="minorHAnsi" w:cstheme="minorHAnsi"/>
          <w:color w:val="202020"/>
          <w:sz w:val="22"/>
          <w:szCs w:val="22"/>
        </w:rPr>
        <w:t xml:space="preserve"> de la eurozona se moderó en enero por tercer mes consecutivo al relajarse al 8,5%, siete décimas por debajo del 9,2% de diciembre y en su nivel más bajo desde mayo de 2022. Y tras confirmarse que la Eurozona evitó la contracción en el último trimestre del año pasado. Sin embargo, la presidenta, </w:t>
      </w:r>
      <w:r w:rsidRPr="00DD2F97">
        <w:rPr>
          <w:rStyle w:val="Textoennegrita"/>
          <w:rFonts w:asciiTheme="minorHAnsi" w:hAnsiTheme="minorHAnsi" w:cstheme="minorHAnsi"/>
          <w:color w:val="202020"/>
          <w:sz w:val="22"/>
          <w:szCs w:val="22"/>
        </w:rPr>
        <w:t xml:space="preserve">Christine </w:t>
      </w:r>
      <w:proofErr w:type="spellStart"/>
      <w:r w:rsidRPr="00DD2F97">
        <w:rPr>
          <w:rStyle w:val="Textoennegrita"/>
          <w:rFonts w:asciiTheme="minorHAnsi" w:hAnsiTheme="minorHAnsi" w:cstheme="minorHAnsi"/>
          <w:color w:val="202020"/>
          <w:sz w:val="22"/>
          <w:szCs w:val="22"/>
        </w:rPr>
        <w:t>Lagarde</w:t>
      </w:r>
      <w:proofErr w:type="spellEnd"/>
      <w:r w:rsidRPr="00DD2F97">
        <w:rPr>
          <w:rStyle w:val="Textoennegrita"/>
          <w:rFonts w:asciiTheme="minorHAnsi" w:hAnsiTheme="minorHAnsi" w:cstheme="minorHAnsi"/>
          <w:color w:val="202020"/>
          <w:sz w:val="22"/>
          <w:szCs w:val="22"/>
        </w:rPr>
        <w:t>,</w:t>
      </w:r>
      <w:r w:rsidRPr="00DD2F97">
        <w:rPr>
          <w:rFonts w:asciiTheme="minorHAnsi" w:hAnsiTheme="minorHAnsi" w:cstheme="minorHAnsi"/>
          <w:color w:val="202020"/>
          <w:sz w:val="22"/>
          <w:szCs w:val="22"/>
        </w:rPr>
        <w:t> y los miembros del Consejo siguen pensando que los niveles están en niveles muy peligrosos y que la inflación subyacente manda señales claras.</w:t>
      </w:r>
    </w:p>
    <w:p w:rsidR="00DF385E" w:rsidRPr="00DD2F97" w:rsidRDefault="00DF385E" w:rsidP="00DF385E">
      <w:pPr>
        <w:pStyle w:val="NormalWeb"/>
        <w:shd w:val="clear" w:color="auto" w:fill="FFFFFF"/>
        <w:jc w:val="both"/>
        <w:rPr>
          <w:rFonts w:asciiTheme="minorHAnsi" w:hAnsiTheme="minorHAnsi" w:cstheme="minorHAnsi"/>
          <w:color w:val="202020"/>
          <w:sz w:val="22"/>
          <w:szCs w:val="22"/>
        </w:rPr>
      </w:pPr>
      <w:r w:rsidRPr="00DD2F97">
        <w:rPr>
          <w:rFonts w:asciiTheme="minorHAnsi" w:hAnsiTheme="minorHAnsi" w:cstheme="minorHAnsi"/>
          <w:color w:val="202020"/>
          <w:sz w:val="22"/>
          <w:szCs w:val="22"/>
        </w:rPr>
        <w:t>"El Consejo de Gobierno mantendrá el rumbo elevando significativamente los tipos de interés a un ritmo constante y manteniéndolos en niveles lo suficientemente restrictivos para asegurar el retorno oportuno de la inflación a su objetivo a medio plazo del 2%", dice el comunicado emitido hoy en Fráncfort. En vista de las presiones inflacionarias subyacentes, el Consejo de Gobierno tiene la intención de subir los tipos de interés en otros 50 puntos básicos en su próxima reunión de política monetaria de marzo y luego evaluará la trayectoria posterior de su política monetaria".</w:t>
      </w:r>
    </w:p>
    <w:p w:rsidR="00DF385E" w:rsidRPr="00DD2F97" w:rsidRDefault="00DF385E" w:rsidP="00DF385E">
      <w:pPr>
        <w:pStyle w:val="NormalWeb"/>
        <w:shd w:val="clear" w:color="auto" w:fill="FFFFFF"/>
        <w:jc w:val="both"/>
        <w:rPr>
          <w:rFonts w:asciiTheme="minorHAnsi" w:hAnsiTheme="minorHAnsi" w:cstheme="minorHAnsi"/>
          <w:color w:val="202020"/>
          <w:sz w:val="22"/>
          <w:szCs w:val="22"/>
        </w:rPr>
      </w:pPr>
      <w:r w:rsidRPr="00DD2F97">
        <w:rPr>
          <w:rFonts w:asciiTheme="minorHAnsi" w:hAnsiTheme="minorHAnsi" w:cstheme="minorHAnsi"/>
          <w:color w:val="202020"/>
          <w:sz w:val="22"/>
          <w:szCs w:val="22"/>
        </w:rPr>
        <w:t>Mercados, analistas y gobiernos descontaban este aumento tras las indicaciones de la presidenta. Por eso los ojos no estaban en la cifra hoy, sino en las previsiones para el futuro cercano. Lo que explica también los movimientos inmediatos en los mercados, que parecen haber interpretado el anuncio de hoy como el inicio del fin de los tipos altos.</w:t>
      </w:r>
    </w:p>
    <w:p w:rsidR="00DF385E" w:rsidRPr="0068380B" w:rsidRDefault="00DF385E" w:rsidP="00DF385E">
      <w:pPr>
        <w:pStyle w:val="NormalWeb"/>
        <w:shd w:val="clear" w:color="auto" w:fill="FFFFFF"/>
        <w:spacing w:before="0" w:beforeAutospacing="0" w:after="0" w:afterAutospacing="0"/>
        <w:jc w:val="both"/>
        <w:rPr>
          <w:rFonts w:asciiTheme="minorHAnsi" w:hAnsiTheme="minorHAnsi" w:cstheme="minorHAnsi"/>
          <w:strike/>
          <w:color w:val="202020"/>
          <w:sz w:val="22"/>
          <w:szCs w:val="22"/>
        </w:rPr>
      </w:pPr>
      <w:r w:rsidRPr="0068380B">
        <w:rPr>
          <w:rFonts w:asciiTheme="minorHAnsi" w:hAnsiTheme="minorHAnsi" w:cstheme="minorHAnsi"/>
          <w:color w:val="202020"/>
          <w:sz w:val="22"/>
          <w:szCs w:val="22"/>
        </w:rPr>
        <w:lastRenderedPageBreak/>
        <w:t xml:space="preserve">Miembros del Consejo de Gobierno han manifestado en público su apoyo a seguir con alzas "significativas a un ritmo constante para alcanzar niveles lo suficientemente restrictivos", como se estipuló en diciembre. Pero ahora que se rozan niveles máximos, con los precios de la energía contenidos, algunas voces en Fráncfort creen que los niveles ya son bastante restrictivos y piden reabrir el debate. </w:t>
      </w:r>
    </w:p>
    <w:p w:rsidR="00DF385E" w:rsidRPr="0068380B" w:rsidRDefault="00DF385E" w:rsidP="00DF385E">
      <w:pPr>
        <w:pStyle w:val="NormalWeb"/>
        <w:shd w:val="clear" w:color="auto" w:fill="FFFFFF"/>
        <w:jc w:val="both"/>
        <w:rPr>
          <w:rFonts w:asciiTheme="minorHAnsi" w:hAnsiTheme="minorHAnsi" w:cstheme="minorHAnsi"/>
          <w:color w:val="202020"/>
          <w:sz w:val="22"/>
          <w:szCs w:val="22"/>
        </w:rPr>
      </w:pPr>
      <w:r w:rsidRPr="0068380B">
        <w:rPr>
          <w:rFonts w:asciiTheme="minorHAnsi" w:hAnsiTheme="minorHAnsi" w:cstheme="minorHAnsi"/>
          <w:color w:val="202020"/>
          <w:sz w:val="22"/>
          <w:szCs w:val="22"/>
        </w:rPr>
        <w:t>La incertidumbre es máxima y tras haber sido quizás demasiado optimista en el primer semestre de 2022, el Banco Central se coloca ahora en la prudencia total ciñéndose a su mandato, a pesar de que apretar el cinturón tiene repercusión inmediata sobre el precio de los créditos, incluyendo las hipotecas, e inevitablemente sobre la actividad económica.</w:t>
      </w:r>
      <w:r w:rsidRPr="0068380B">
        <w:rPr>
          <w:rStyle w:val="Textoennegrita"/>
          <w:rFonts w:asciiTheme="minorHAnsi" w:hAnsiTheme="minorHAnsi" w:cstheme="minorHAnsi"/>
          <w:color w:val="202020"/>
          <w:sz w:val="22"/>
          <w:szCs w:val="22"/>
        </w:rPr>
        <w:t> La Eurozona ha evitado la contracción,</w:t>
      </w:r>
      <w:r w:rsidRPr="0068380B">
        <w:rPr>
          <w:rFonts w:asciiTheme="minorHAnsi" w:hAnsiTheme="minorHAnsi" w:cstheme="minorHAnsi"/>
          <w:color w:val="202020"/>
          <w:sz w:val="22"/>
          <w:szCs w:val="22"/>
        </w:rPr>
        <w:t xml:space="preserve"> pero el riesgo de recesión es todavía real y los niveles de crecimiento esperados para 2023 son muchísimo más bajos que en 2022. </w:t>
      </w:r>
      <w:r w:rsidRPr="0068380B">
        <w:rPr>
          <w:rFonts w:asciiTheme="minorHAnsi" w:hAnsiTheme="minorHAnsi" w:cstheme="minorHAnsi"/>
          <w:sz w:val="22"/>
          <w:szCs w:val="22"/>
        </w:rPr>
        <w:sym w:font="Symbol" w:char="F05B"/>
      </w:r>
      <w:r w:rsidRPr="0068380B">
        <w:rPr>
          <w:rFonts w:asciiTheme="minorHAnsi" w:hAnsiTheme="minorHAnsi" w:cstheme="minorHAnsi"/>
          <w:sz w:val="22"/>
          <w:szCs w:val="22"/>
        </w:rPr>
        <w:t>…</w:t>
      </w:r>
      <w:r w:rsidRPr="0068380B">
        <w:rPr>
          <w:rFonts w:asciiTheme="minorHAnsi" w:hAnsiTheme="minorHAnsi" w:cstheme="minorHAnsi"/>
          <w:sz w:val="22"/>
          <w:szCs w:val="22"/>
        </w:rPr>
        <w:sym w:font="Symbol" w:char="F05D"/>
      </w:r>
    </w:p>
    <w:p w:rsidR="00DF385E" w:rsidRPr="0068380B" w:rsidRDefault="00DF385E" w:rsidP="00DF385E">
      <w:pPr>
        <w:pStyle w:val="NormalWeb"/>
        <w:shd w:val="clear" w:color="auto" w:fill="FFFFFF"/>
        <w:jc w:val="both"/>
        <w:rPr>
          <w:rFonts w:asciiTheme="minorHAnsi" w:hAnsiTheme="minorHAnsi" w:cstheme="minorHAnsi"/>
          <w:color w:val="202020"/>
          <w:sz w:val="22"/>
          <w:szCs w:val="22"/>
        </w:rPr>
      </w:pPr>
      <w:proofErr w:type="spellStart"/>
      <w:r w:rsidRPr="0068380B">
        <w:rPr>
          <w:rFonts w:asciiTheme="minorHAnsi" w:hAnsiTheme="minorHAnsi" w:cstheme="minorHAnsi"/>
          <w:color w:val="202020"/>
          <w:sz w:val="22"/>
          <w:szCs w:val="22"/>
        </w:rPr>
        <w:t>Lagarde</w:t>
      </w:r>
      <w:proofErr w:type="spellEnd"/>
      <w:r w:rsidRPr="0068380B">
        <w:rPr>
          <w:rFonts w:asciiTheme="minorHAnsi" w:hAnsiTheme="minorHAnsi" w:cstheme="minorHAnsi"/>
          <w:color w:val="202020"/>
          <w:sz w:val="22"/>
          <w:szCs w:val="22"/>
        </w:rPr>
        <w:t xml:space="preserve"> ha hablado de geopolítica, de la guerra entre Rusia y Ucrania, de un posible recrudecimiento de la pandemia, de que el crecimiento chino complica el acceso a materias. Hay presiones en las cadenas de suministro que podría elevar los precios del sector </w:t>
      </w:r>
      <w:proofErr w:type="spellStart"/>
      <w:r w:rsidRPr="0068380B">
        <w:rPr>
          <w:rFonts w:asciiTheme="minorHAnsi" w:hAnsiTheme="minorHAnsi" w:cstheme="minorHAnsi"/>
          <w:i/>
          <w:iCs/>
          <w:color w:val="202020"/>
          <w:sz w:val="22"/>
          <w:szCs w:val="22"/>
        </w:rPr>
        <w:t>retail</w:t>
      </w:r>
      <w:proofErr w:type="spellEnd"/>
      <w:r w:rsidRPr="0068380B">
        <w:rPr>
          <w:rFonts w:asciiTheme="minorHAnsi" w:hAnsiTheme="minorHAnsi" w:cstheme="minorHAnsi"/>
          <w:color w:val="202020"/>
          <w:sz w:val="22"/>
          <w:szCs w:val="22"/>
        </w:rPr>
        <w:t>. Y un rebote más alto de la actividad en China podría afectar al precio de las </w:t>
      </w:r>
      <w:proofErr w:type="spellStart"/>
      <w:r w:rsidRPr="0068380B">
        <w:rPr>
          <w:rFonts w:asciiTheme="minorHAnsi" w:hAnsiTheme="minorHAnsi" w:cstheme="minorHAnsi"/>
          <w:i/>
          <w:iCs/>
          <w:color w:val="202020"/>
          <w:sz w:val="22"/>
          <w:szCs w:val="22"/>
        </w:rPr>
        <w:t>commodities</w:t>
      </w:r>
      <w:proofErr w:type="spellEnd"/>
      <w:r w:rsidRPr="0068380B">
        <w:rPr>
          <w:rFonts w:asciiTheme="minorHAnsi" w:hAnsiTheme="minorHAnsi" w:cstheme="minorHAnsi"/>
          <w:color w:val="202020"/>
          <w:sz w:val="22"/>
          <w:szCs w:val="22"/>
        </w:rPr>
        <w:t>. Factores domésticos como las expectativas de subidas de sueldos podría empujar también los precios. En cambio, la caída de los precios de energía si siguen bajando como hasta ahora podría reducir los niveles más rápido de lo esperado, incluyendo la subyacente"</w:t>
      </w:r>
    </w:p>
    <w:p w:rsidR="00DF385E" w:rsidRPr="0068380B" w:rsidRDefault="00DF385E" w:rsidP="00DF385E">
      <w:pPr>
        <w:pStyle w:val="NormalWeb"/>
        <w:shd w:val="clear" w:color="auto" w:fill="FFFFFF"/>
        <w:jc w:val="both"/>
        <w:rPr>
          <w:rFonts w:asciiTheme="minorHAnsi" w:hAnsiTheme="minorHAnsi" w:cstheme="minorHAnsi"/>
          <w:color w:val="202020"/>
          <w:sz w:val="22"/>
          <w:szCs w:val="22"/>
        </w:rPr>
      </w:pPr>
      <w:r w:rsidRPr="0068380B">
        <w:rPr>
          <w:rFonts w:asciiTheme="minorHAnsi" w:hAnsiTheme="minorHAnsi" w:cstheme="minorHAnsi"/>
          <w:color w:val="202020"/>
          <w:sz w:val="22"/>
          <w:szCs w:val="22"/>
        </w:rPr>
        <w:t>La Reserva Federal norteamericana, que empezó antes y va por delante también en los niveles de tipos, volvió a subir los tipos también ayer mismo, pero 'sólo' un cuarto de punto. En su decisión, el Consejo de Gobierno apunta a que "mantendrá el rumbo" también ahora, pero </w:t>
      </w:r>
      <w:r w:rsidRPr="0068380B">
        <w:rPr>
          <w:rStyle w:val="Textoennegrita"/>
          <w:rFonts w:asciiTheme="minorHAnsi" w:hAnsiTheme="minorHAnsi" w:cstheme="minorHAnsi"/>
          <w:color w:val="202020"/>
          <w:sz w:val="22"/>
          <w:szCs w:val="22"/>
        </w:rPr>
        <w:t>a partir de marzo evaluará la senda para su política monetaria. </w:t>
      </w:r>
      <w:r w:rsidRPr="0068380B">
        <w:rPr>
          <w:rFonts w:asciiTheme="minorHAnsi" w:hAnsiTheme="minorHAnsi" w:cstheme="minorHAnsi"/>
          <w:color w:val="202020"/>
          <w:sz w:val="22"/>
          <w:szCs w:val="22"/>
        </w:rPr>
        <w:t>Y aquí la institución tiene un serio problema de consistencia que afecta a su credibilidad. "Mantener las tasas de interés en niveles restrictivos reducirá con el tiempo la inflación al frenar la demanda y también protegerá contra el riesgo de un aumento persistente en las expectativas de inflación. En cualquier caso, las futuras decisiones sobre tipos de interés oficiales del Consejo de Gobierno seguirán dependiendo de los datos y seguirán un enfoque reunión por reunión".</w:t>
      </w:r>
    </w:p>
    <w:p w:rsidR="00DF385E" w:rsidRPr="0068380B" w:rsidRDefault="00DF385E" w:rsidP="00DD425C">
      <w:pPr>
        <w:pStyle w:val="NormalWeb"/>
        <w:spacing w:before="0" w:beforeAutospacing="0" w:after="0" w:afterAutospacing="0"/>
        <w:jc w:val="both"/>
        <w:rPr>
          <w:rFonts w:asciiTheme="minorHAnsi" w:hAnsiTheme="minorHAnsi"/>
          <w:b/>
          <w:sz w:val="22"/>
          <w:szCs w:val="22"/>
        </w:rPr>
      </w:pPr>
    </w:p>
    <w:p w:rsidR="005D3923" w:rsidRPr="0068380B" w:rsidRDefault="00B57863" w:rsidP="00DD425C">
      <w:pPr>
        <w:pStyle w:val="NormalWeb"/>
        <w:spacing w:before="0" w:beforeAutospacing="0" w:after="0" w:afterAutospacing="0"/>
        <w:jc w:val="both"/>
        <w:rPr>
          <w:rFonts w:asciiTheme="minorHAnsi" w:hAnsiTheme="minorHAnsi"/>
          <w:b/>
          <w:sz w:val="22"/>
          <w:szCs w:val="22"/>
        </w:rPr>
      </w:pPr>
      <w:r w:rsidRPr="0068380B">
        <w:rPr>
          <w:rFonts w:asciiTheme="minorHAnsi" w:hAnsiTheme="minorHAnsi"/>
          <w:b/>
          <w:sz w:val="22"/>
          <w:szCs w:val="22"/>
        </w:rPr>
        <w:t>LEE EL TEXTO DE LA NOTICIA Y CONTESTA A LAS SIGUIENTES PREGUNTAS:</w:t>
      </w:r>
    </w:p>
    <w:p w:rsidR="002113D9" w:rsidRPr="0068380B" w:rsidRDefault="002113D9">
      <w:pPr>
        <w:spacing w:after="160" w:line="259" w:lineRule="auto"/>
      </w:pPr>
    </w:p>
    <w:p w:rsidR="00CB772E" w:rsidRPr="0068380B" w:rsidRDefault="00CB772E">
      <w:pPr>
        <w:spacing w:after="160" w:line="259" w:lineRule="auto"/>
      </w:pPr>
    </w:p>
    <w:p w:rsidR="0041279E" w:rsidRPr="0068380B" w:rsidRDefault="00B57863" w:rsidP="00CB772E">
      <w:pPr>
        <w:rPr>
          <w:b/>
        </w:rPr>
      </w:pPr>
      <w:r w:rsidRPr="0068380B">
        <w:rPr>
          <w:b/>
        </w:rPr>
        <w:t>PREGUNTAS:</w:t>
      </w:r>
    </w:p>
    <w:p w:rsidR="0041279E" w:rsidRPr="0068380B" w:rsidRDefault="0041279E" w:rsidP="0041279E">
      <w:pPr>
        <w:rPr>
          <w:b/>
        </w:rPr>
      </w:pPr>
      <w:r w:rsidRPr="0068380B">
        <w:rPr>
          <w:b/>
        </w:rPr>
        <w:t>PREGUNTA</w:t>
      </w:r>
      <w:r w:rsidRPr="0068380B">
        <w:t xml:space="preserve"> </w:t>
      </w:r>
      <w:r w:rsidRPr="0068380B">
        <w:rPr>
          <w:b/>
        </w:rPr>
        <w:t xml:space="preserve">1.- Explica el Concepto de “inflación (0,5 puntos). </w:t>
      </w:r>
    </w:p>
    <w:p w:rsidR="0041279E" w:rsidRPr="0068380B" w:rsidRDefault="0041279E" w:rsidP="0041279E">
      <w:pPr>
        <w:rPr>
          <w:b/>
        </w:rPr>
      </w:pPr>
    </w:p>
    <w:p w:rsidR="0041279E" w:rsidRPr="0068380B" w:rsidRDefault="0041279E" w:rsidP="00CB772E">
      <w:pPr>
        <w:rPr>
          <w:b/>
        </w:rPr>
      </w:pPr>
      <w:r w:rsidRPr="0068380B">
        <w:rPr>
          <w:b/>
        </w:rPr>
        <w:t>PREGUNTA 2</w:t>
      </w:r>
      <w:r w:rsidR="00CB772E" w:rsidRPr="0068380B">
        <w:rPr>
          <w:b/>
        </w:rPr>
        <w:t xml:space="preserve">. </w:t>
      </w:r>
      <w:r w:rsidRPr="0068380B">
        <w:rPr>
          <w:b/>
        </w:rPr>
        <w:t>Explica cómo afecta el incremento de los tipos de interés al nivel precios de consumo de una economía</w:t>
      </w:r>
      <w:proofErr w:type="gramStart"/>
      <w:r w:rsidRPr="0068380B">
        <w:rPr>
          <w:b/>
        </w:rPr>
        <w:t xml:space="preserve">   (</w:t>
      </w:r>
      <w:proofErr w:type="gramEnd"/>
      <w:r w:rsidRPr="0068380B">
        <w:rPr>
          <w:b/>
        </w:rPr>
        <w:t>0,5 puntos).</w:t>
      </w:r>
    </w:p>
    <w:p w:rsidR="00B57863" w:rsidRPr="0068380B" w:rsidRDefault="00B57863" w:rsidP="00B57863">
      <w:pPr>
        <w:jc w:val="both"/>
        <w:rPr>
          <w:rFonts w:eastAsia="Times New Roman" w:cstheme="minorHAnsi"/>
          <w:color w:val="202020"/>
          <w:sz w:val="20"/>
          <w:szCs w:val="20"/>
          <w:lang w:eastAsia="es-ES"/>
        </w:rPr>
      </w:pPr>
      <w:r w:rsidRPr="0068380B">
        <w:rPr>
          <w:rFonts w:eastAsia="Times New Roman" w:cstheme="minorHAnsi"/>
          <w:color w:val="202020"/>
          <w:sz w:val="20"/>
          <w:szCs w:val="20"/>
          <w:lang w:eastAsia="es-ES"/>
        </w:rPr>
        <w:t>Explique el mecanismo por el que el alza de los tipos de interés precios termina afectando al nivel de precios de consumo de la economía. No olvide representar los cambios que se producen en el mercado de dinero y el mercado de bienes y servicios (Oferta Agregada/Demanda Agregada).</w:t>
      </w:r>
    </w:p>
    <w:p w:rsidR="00CB772E" w:rsidRPr="0068380B" w:rsidRDefault="00CB772E" w:rsidP="00CB772E"/>
    <w:p w:rsidR="00CB772E" w:rsidRPr="0068380B" w:rsidRDefault="0041279E" w:rsidP="00CB772E">
      <w:pPr>
        <w:jc w:val="both"/>
        <w:rPr>
          <w:b/>
        </w:rPr>
      </w:pPr>
      <w:r w:rsidRPr="0068380B">
        <w:rPr>
          <w:b/>
        </w:rPr>
        <w:t>PREGUNTA 3</w:t>
      </w:r>
      <w:r w:rsidR="00CB772E" w:rsidRPr="0068380B">
        <w:rPr>
          <w:b/>
        </w:rPr>
        <w:t>. ¿Qué consecuencias puede ocasionar una política monetaria restrictiva para las empresas? (0,5 puntos</w:t>
      </w:r>
      <w:r w:rsidRPr="0068380B">
        <w:rPr>
          <w:b/>
        </w:rPr>
        <w:t>).</w:t>
      </w:r>
    </w:p>
    <w:p w:rsidR="00CB772E" w:rsidRPr="0068380B" w:rsidRDefault="00CB772E" w:rsidP="00CB772E"/>
    <w:p w:rsidR="0041279E" w:rsidRPr="0068380B" w:rsidRDefault="0041279E" w:rsidP="00CB772E"/>
    <w:p w:rsidR="00CB772E" w:rsidRPr="0068380B" w:rsidRDefault="00CB772E" w:rsidP="00CB772E">
      <w:pPr>
        <w:rPr>
          <w:b/>
        </w:rPr>
      </w:pPr>
      <w:r w:rsidRPr="0068380B">
        <w:rPr>
          <w:b/>
        </w:rPr>
        <w:t>PREGUNTA</w:t>
      </w:r>
      <w:r w:rsidR="0041279E" w:rsidRPr="0068380B">
        <w:rPr>
          <w:b/>
        </w:rPr>
        <w:t xml:space="preserve"> 4</w:t>
      </w:r>
      <w:r w:rsidRPr="0068380B">
        <w:rPr>
          <w:b/>
        </w:rPr>
        <w:t xml:space="preserve">. Explica la influencia del conflicto bélico </w:t>
      </w:r>
      <w:r w:rsidR="0041279E" w:rsidRPr="0068380B">
        <w:rPr>
          <w:b/>
        </w:rPr>
        <w:t xml:space="preserve">entre Rusia y Ucrania </w:t>
      </w:r>
      <w:r w:rsidRPr="0068380B">
        <w:rPr>
          <w:b/>
        </w:rPr>
        <w:t>en</w:t>
      </w:r>
      <w:r w:rsidR="0041279E" w:rsidRPr="0068380B">
        <w:rPr>
          <w:b/>
        </w:rPr>
        <w:t xml:space="preserve"> los precios de las </w:t>
      </w:r>
      <w:proofErr w:type="spellStart"/>
      <w:r w:rsidR="0041279E" w:rsidRPr="0068380B">
        <w:rPr>
          <w:b/>
          <w:i/>
        </w:rPr>
        <w:t>commodities</w:t>
      </w:r>
      <w:proofErr w:type="spellEnd"/>
      <w:r w:rsidR="0041279E" w:rsidRPr="0068380B">
        <w:rPr>
          <w:b/>
          <w:i/>
        </w:rPr>
        <w:t xml:space="preserve"> </w:t>
      </w:r>
      <w:r w:rsidR="0041279E" w:rsidRPr="0068380B">
        <w:rPr>
          <w:b/>
        </w:rPr>
        <w:t>(materias primas) (0,5 puntos).</w:t>
      </w:r>
    </w:p>
    <w:p w:rsidR="00CB772E" w:rsidRPr="0068380B" w:rsidRDefault="00CB772E" w:rsidP="00CB772E"/>
    <w:p w:rsidR="0041279E" w:rsidRPr="0068380B" w:rsidRDefault="0041279E" w:rsidP="00CB772E"/>
    <w:p w:rsidR="00CB772E" w:rsidRPr="0068380B" w:rsidRDefault="00CB772E" w:rsidP="00CB772E">
      <w:pPr>
        <w:rPr>
          <w:b/>
        </w:rPr>
      </w:pPr>
      <w:r w:rsidRPr="0068380B">
        <w:rPr>
          <w:b/>
        </w:rPr>
        <w:t xml:space="preserve">SOLUCIÓN: </w:t>
      </w:r>
    </w:p>
    <w:p w:rsidR="00CB772E" w:rsidRPr="0068380B" w:rsidRDefault="00CB772E" w:rsidP="00CB772E">
      <w:pPr>
        <w:rPr>
          <w:b/>
        </w:rPr>
      </w:pPr>
    </w:p>
    <w:p w:rsidR="00CB772E" w:rsidRPr="0068380B" w:rsidRDefault="00CB772E" w:rsidP="00CB772E">
      <w:r w:rsidRPr="0068380B">
        <w:rPr>
          <w:b/>
        </w:rPr>
        <w:t>PREGUNTA</w:t>
      </w:r>
      <w:r w:rsidRPr="0068380B">
        <w:t xml:space="preserve"> </w:t>
      </w:r>
      <w:r w:rsidRPr="0068380B">
        <w:rPr>
          <w:b/>
        </w:rPr>
        <w:t>1. Explica el Concepto de “inflación” y de “inflación subyacente”. Indica la diferencia entre ambos indicadores (0,5 puntos).</w:t>
      </w:r>
      <w:r w:rsidRPr="0068380B">
        <w:t xml:space="preserve"> </w:t>
      </w:r>
    </w:p>
    <w:tbl>
      <w:tblPr>
        <w:tblStyle w:val="Tablaconcuadrcula"/>
        <w:tblW w:w="0" w:type="auto"/>
        <w:tblLook w:val="04A0" w:firstRow="1" w:lastRow="0" w:firstColumn="1" w:lastColumn="0" w:noHBand="0" w:noVBand="1"/>
      </w:tblPr>
      <w:tblGrid>
        <w:gridCol w:w="9060"/>
      </w:tblGrid>
      <w:tr w:rsidR="00CB772E" w:rsidRPr="0068380B" w:rsidTr="009B28E0">
        <w:tc>
          <w:tcPr>
            <w:tcW w:w="9060" w:type="dxa"/>
          </w:tcPr>
          <w:p w:rsidR="00CB772E" w:rsidRPr="0068380B" w:rsidRDefault="00CB772E" w:rsidP="009B28E0">
            <w:pPr>
              <w:jc w:val="both"/>
            </w:pPr>
            <w:r w:rsidRPr="0068380B">
              <w:t xml:space="preserve">La </w:t>
            </w:r>
            <w:r w:rsidRPr="0068380B">
              <w:rPr>
                <w:b/>
                <w:u w:val="single"/>
              </w:rPr>
              <w:t>inflación</w:t>
            </w:r>
            <w:r w:rsidRPr="0068380B">
              <w:t xml:space="preserve"> es un aumento generalizado en los precios de los bienes y servicios de una economía durante un periodo de tiempo. Se mide por el indicador de IPC. La deflación es el fenómeno contrario a la inflación y consiste en la caída generalizada y prolongada del nivel de los precios de bienes y servicios. </w:t>
            </w:r>
          </w:p>
          <w:p w:rsidR="00CB772E" w:rsidRPr="0068380B" w:rsidRDefault="00CB772E" w:rsidP="009B28E0">
            <w:pPr>
              <w:jc w:val="both"/>
            </w:pPr>
            <w:r w:rsidRPr="0068380B">
              <w:t xml:space="preserve">la </w:t>
            </w:r>
            <w:r w:rsidRPr="0068380B">
              <w:rPr>
                <w:b/>
                <w:u w:val="single"/>
              </w:rPr>
              <w:t>inflación subyacente</w:t>
            </w:r>
            <w:r w:rsidRPr="0068380B">
              <w:t xml:space="preserve"> sirve a los países para conocer cuál es la evolución de los precios con independencia de los eventos coyunturales o transitorios, muchas veces externos, y, de ese modo, implementar y medir con mayor rapidez los resultados de sus políticas económicas internas. </w:t>
            </w:r>
          </w:p>
          <w:p w:rsidR="00CB772E" w:rsidRPr="0068380B" w:rsidRDefault="00CB772E" w:rsidP="009B28E0">
            <w:pPr>
              <w:jc w:val="both"/>
            </w:pPr>
          </w:p>
          <w:p w:rsidR="00CB772E" w:rsidRPr="0068380B" w:rsidRDefault="00CB772E" w:rsidP="009B28E0">
            <w:pPr>
              <w:jc w:val="both"/>
            </w:pPr>
            <w:r w:rsidRPr="0068380B">
              <w:t>Por último, la volatilidad que la energía y los alimentos pueden causar en los mercados es alta, por lo que la inflación subyacente es un indicador más estable. Como norma general, ofrece una tasa de variación de precios inferior a la inflación convencional.</w:t>
            </w:r>
          </w:p>
          <w:p w:rsidR="00CB772E" w:rsidRPr="0068380B" w:rsidRDefault="00CB772E" w:rsidP="009B28E0">
            <w:r w:rsidRPr="0068380B">
              <w:t>La inflación tradicional se diferencia de la subyacente en dos aspectos principales:</w:t>
            </w:r>
          </w:p>
          <w:p w:rsidR="00CB772E" w:rsidRPr="0068380B" w:rsidRDefault="00CB772E" w:rsidP="009B28E0">
            <w:r w:rsidRPr="0068380B">
              <w:t>*El primero es que la inflación tradicional tiene en cuenta la evolución de precios a nivel general en un listado muy amplio que contiene los productos y servicios que consumimos (IPC). En cambio, la subyacente no considera para su cálculo a la energía (electricidad, gasolina, gas…) ni a los alimentos no elaborados (frutas, verduras…), aunque sí todo lo demás: alimentos procesados, ropa, restauración, comunicaciones, etc.</w:t>
            </w:r>
          </w:p>
          <w:p w:rsidR="00CB772E" w:rsidRPr="0068380B" w:rsidRDefault="00CB772E" w:rsidP="009B28E0">
            <w:r w:rsidRPr="0068380B">
              <w:t xml:space="preserve">*El segundo aspecto que diferencia a la subyacente tiene que ver con el tiempo de medición, pues, generalmente, la inflación se utiliza para comparar la evolución de los precios a largo plazo, como, </w:t>
            </w:r>
            <w:r w:rsidRPr="0068380B">
              <w:lastRenderedPageBreak/>
              <w:t>por ejemplo, de forma anual para analizar así su comportamiento año tras año. Por su parte, la inflación subyacente permite hacer una medición a corto y medio plazo, comparando un mes o un trimestre con otro.</w:t>
            </w:r>
          </w:p>
        </w:tc>
      </w:tr>
    </w:tbl>
    <w:p w:rsidR="00CB772E" w:rsidRPr="0068380B" w:rsidRDefault="00CB772E" w:rsidP="00CB772E"/>
    <w:p w:rsidR="00CB772E" w:rsidRPr="0068380B" w:rsidRDefault="00CB772E" w:rsidP="00CB772E">
      <w:r w:rsidRPr="0068380B">
        <w:rPr>
          <w:b/>
        </w:rPr>
        <w:t>PREGUNTA</w:t>
      </w:r>
      <w:r w:rsidRPr="0068380B">
        <w:t xml:space="preserve"> </w:t>
      </w:r>
      <w:r w:rsidRPr="0068380B">
        <w:rPr>
          <w:b/>
        </w:rPr>
        <w:t>2. ¿Qué repercusión tiene la subida de los tipos de interés sobre el endeudamiento empresarial y la deuda hipotecaria de las familias?</w:t>
      </w:r>
    </w:p>
    <w:tbl>
      <w:tblPr>
        <w:tblStyle w:val="Tablaconcuadrcula"/>
        <w:tblW w:w="0" w:type="auto"/>
        <w:tblLook w:val="04A0" w:firstRow="1" w:lastRow="0" w:firstColumn="1" w:lastColumn="0" w:noHBand="0" w:noVBand="1"/>
      </w:tblPr>
      <w:tblGrid>
        <w:gridCol w:w="9060"/>
      </w:tblGrid>
      <w:tr w:rsidR="00CB772E" w:rsidRPr="0068380B" w:rsidTr="009B28E0">
        <w:tc>
          <w:tcPr>
            <w:tcW w:w="9060" w:type="dxa"/>
          </w:tcPr>
          <w:p w:rsidR="00CB772E" w:rsidRPr="0068380B" w:rsidRDefault="00CB772E" w:rsidP="009B28E0">
            <w:pPr>
              <w:jc w:val="both"/>
            </w:pPr>
            <w:r w:rsidRPr="0068380B">
              <w:t xml:space="preserve">Mientras los tipos de interés estaban en tasas negativas, el crédito fluía más barato que nunca. Pero las subidas históricas del BCE han disparado el precio del dinero a su mayor nivel desde 2008. La subida de tipos aumenta el coste de los créditos a hogares y empresas y la deuda del Estado. El aumento del precio del dinero hace que endeudamiento sea más caro. La compra a plazo mediante crédito y el mercado hipotecario se encarecerán notablemente. Sin embargo, los ahorradores son los grandes beneficiados, dado que aumenta la rentabilidad de la renta fija. </w:t>
            </w:r>
          </w:p>
        </w:tc>
      </w:tr>
    </w:tbl>
    <w:p w:rsidR="00CB772E" w:rsidRPr="0068380B" w:rsidRDefault="00CB772E" w:rsidP="00CB772E">
      <w:pPr>
        <w:rPr>
          <w:b/>
        </w:rPr>
      </w:pPr>
    </w:p>
    <w:p w:rsidR="00CB772E" w:rsidRPr="0068380B" w:rsidRDefault="00CB772E" w:rsidP="00CB772E">
      <w:pPr>
        <w:rPr>
          <w:b/>
        </w:rPr>
      </w:pPr>
      <w:r w:rsidRPr="0068380B">
        <w:rPr>
          <w:b/>
        </w:rPr>
        <w:t xml:space="preserve">PREGUNTA 3.  ¿Qué repercusión tiene la “relajación” de la inflación a la que alude </w:t>
      </w:r>
      <w:proofErr w:type="spellStart"/>
      <w:r w:rsidRPr="0068380B">
        <w:rPr>
          <w:b/>
        </w:rPr>
        <w:t>Lagarde</w:t>
      </w:r>
      <w:proofErr w:type="spellEnd"/>
      <w:r w:rsidRPr="0068380B">
        <w:rPr>
          <w:b/>
        </w:rPr>
        <w:t xml:space="preserve"> sobre las empresas, las familias y la competitividad empresarial? (0,5 puntos). </w:t>
      </w:r>
    </w:p>
    <w:tbl>
      <w:tblPr>
        <w:tblStyle w:val="Tablaconcuadrcula"/>
        <w:tblW w:w="0" w:type="auto"/>
        <w:tblLook w:val="04A0" w:firstRow="1" w:lastRow="0" w:firstColumn="1" w:lastColumn="0" w:noHBand="0" w:noVBand="1"/>
      </w:tblPr>
      <w:tblGrid>
        <w:gridCol w:w="9060"/>
      </w:tblGrid>
      <w:tr w:rsidR="00CB772E" w:rsidRPr="0068380B" w:rsidTr="009B28E0">
        <w:tc>
          <w:tcPr>
            <w:tcW w:w="9060" w:type="dxa"/>
          </w:tcPr>
          <w:p w:rsidR="00CB772E" w:rsidRPr="0068380B" w:rsidRDefault="00CB772E" w:rsidP="009B28E0">
            <w:pPr>
              <w:jc w:val="both"/>
            </w:pPr>
            <w:r w:rsidRPr="0068380B">
              <w:t>La inflación repercute directamente en la calidad de vida de las familias y en su poder adquisitivo, dado que los sueldos e ingresos familiares no crecen en la misma proporción que los precios. Ello puede generar en las economías domésticas también un mayor endeudamiento. A nivel empresarial la inflación está generando un alza en los costes de producción que pueden conducir a una menor competitividad y a menores beneficios empresariales; si el alza de los insumos no se puede trasladar al mercado, al precio que paga el consumidor. Ello también se puede traducir, en el ámbito empresarial, en mayor endeudamiento. Una inflación elevada puede afectar también al comercio exterior, de modo que se contraigan las exportaciones debido al incremento de los precios de los bienes. Por otro lado, se puede ver el sueldo de los empleados, dado que exigirían un alza de sus salarios ligados el incremento del IPC. En este caso, si se diese una subida salarial que no vayan unidos a incrementos en la productividad de los trabajadores en la misma proporción, ello afectaría a la competitividad empresarial. Además, esa pérdida de competitividad por el encarecimiento de los costes podría tener un efecto negativo sobre el empleo, generándose mayor desempleo y sobre la balanza comercial, al disminuir las exportaciones. En caso de no incrementarse los salarios o, si el incremento salarial no es acorde a la subida del IPC, la renta disponible de las familias decrecerá y ello contraerá la demanda lo cual influirá directamente el en PIB debido a la disminución del crecimiento económico.</w:t>
            </w:r>
          </w:p>
        </w:tc>
      </w:tr>
    </w:tbl>
    <w:p w:rsidR="00CB772E" w:rsidRPr="0068380B" w:rsidRDefault="00CB772E" w:rsidP="00CB772E"/>
    <w:p w:rsidR="00CB772E" w:rsidRPr="0068380B" w:rsidRDefault="00CB772E" w:rsidP="00CB772E">
      <w:pPr>
        <w:jc w:val="both"/>
        <w:rPr>
          <w:b/>
        </w:rPr>
      </w:pPr>
      <w:r w:rsidRPr="0068380B">
        <w:rPr>
          <w:b/>
        </w:rPr>
        <w:t>PREGUNTA 4. ¿Qué consecuencias puede ocasionar una política monetaria restrictiva para las empresas? (0,5 puntos</w:t>
      </w:r>
    </w:p>
    <w:tbl>
      <w:tblPr>
        <w:tblStyle w:val="Tablaconcuadrcula"/>
        <w:tblW w:w="0" w:type="auto"/>
        <w:tblLook w:val="04A0" w:firstRow="1" w:lastRow="0" w:firstColumn="1" w:lastColumn="0" w:noHBand="0" w:noVBand="1"/>
      </w:tblPr>
      <w:tblGrid>
        <w:gridCol w:w="9060"/>
      </w:tblGrid>
      <w:tr w:rsidR="00CB772E" w:rsidRPr="0068380B" w:rsidTr="009B28E0">
        <w:tc>
          <w:tcPr>
            <w:tcW w:w="9060" w:type="dxa"/>
          </w:tcPr>
          <w:p w:rsidR="00CB772E" w:rsidRPr="0068380B" w:rsidRDefault="00CB772E" w:rsidP="009B28E0">
            <w:pPr>
              <w:jc w:val="both"/>
            </w:pPr>
            <w:r w:rsidRPr="0068380B">
              <w:t xml:space="preserve">La política monetaria restrictiva es un tipo de política monetaria que persigue la reducción de la oferta monetaria en un país o territorio. Busca reducir la cantidad de dinero en circulación, subiendo </w:t>
            </w:r>
            <w:r w:rsidRPr="0068380B">
              <w:lastRenderedPageBreak/>
              <w:t xml:space="preserve">los tipos de interés, haciendo que tanto las empresas como las familias puedan tener más dificultad para solicitar préstamos e invertir. De esta manera, el movimiento de dinero en la economía es menor ya que resulta más caro pedir un préstamo. El empleo de medidas de política monetaria de carácter restrictivo también suele suponer la aparición de efectos negativos para la economía. Además de controlar la subida de los niveles de precios, puede suceder que se desarrolle una disminución del nivel de producción y del nivel de empleo como respuesta a las políticas restrictivas empleadas, ya que se generan barreras para la inversión y el desarrollo económico. Ese efecto negativo es mayor cuanto mayor endeudamiento tengan las empresas. </w:t>
            </w:r>
          </w:p>
        </w:tc>
      </w:tr>
    </w:tbl>
    <w:p w:rsidR="00CB772E" w:rsidRPr="0068380B" w:rsidRDefault="00CB772E" w:rsidP="00CB772E"/>
    <w:p w:rsidR="00CB772E" w:rsidRPr="0068380B" w:rsidRDefault="00CB772E" w:rsidP="00CB772E">
      <w:pPr>
        <w:jc w:val="both"/>
        <w:rPr>
          <w:b/>
        </w:rPr>
      </w:pPr>
      <w:r w:rsidRPr="0068380B">
        <w:rPr>
          <w:b/>
        </w:rPr>
        <w:t xml:space="preserve">PREGUNTA 5. Explica el efecto geopolítico al que alude </w:t>
      </w:r>
      <w:proofErr w:type="spellStart"/>
      <w:r w:rsidRPr="0068380B">
        <w:rPr>
          <w:b/>
        </w:rPr>
        <w:t>Lagarde</w:t>
      </w:r>
      <w:proofErr w:type="spellEnd"/>
      <w:r w:rsidRPr="0068380B">
        <w:rPr>
          <w:b/>
        </w:rPr>
        <w:t xml:space="preserve"> y la influencia del conflicto bélico entre Rusia y Ucrania en la economía sobre el posible incremento de los productos sector del </w:t>
      </w:r>
      <w:proofErr w:type="spellStart"/>
      <w:r w:rsidRPr="0068380B">
        <w:rPr>
          <w:b/>
          <w:i/>
        </w:rPr>
        <w:t>Retail</w:t>
      </w:r>
      <w:proofErr w:type="spellEnd"/>
      <w:r w:rsidRPr="0068380B">
        <w:rPr>
          <w:b/>
        </w:rPr>
        <w:t xml:space="preserve"> y el precio de los </w:t>
      </w:r>
      <w:proofErr w:type="spellStart"/>
      <w:r w:rsidRPr="0068380B">
        <w:rPr>
          <w:b/>
          <w:i/>
        </w:rPr>
        <w:t>commodities</w:t>
      </w:r>
      <w:proofErr w:type="spellEnd"/>
      <w:r w:rsidRPr="0068380B">
        <w:rPr>
          <w:b/>
        </w:rPr>
        <w:t xml:space="preserve"> (0,5 puntos).  Cabe afinar la pregunta</w:t>
      </w:r>
    </w:p>
    <w:tbl>
      <w:tblPr>
        <w:tblStyle w:val="Tablaconcuadrcula"/>
        <w:tblW w:w="0" w:type="auto"/>
        <w:tblLook w:val="04A0" w:firstRow="1" w:lastRow="0" w:firstColumn="1" w:lastColumn="0" w:noHBand="0" w:noVBand="1"/>
      </w:tblPr>
      <w:tblGrid>
        <w:gridCol w:w="9060"/>
      </w:tblGrid>
      <w:tr w:rsidR="00CB772E" w:rsidTr="009B28E0">
        <w:tc>
          <w:tcPr>
            <w:tcW w:w="9060" w:type="dxa"/>
          </w:tcPr>
          <w:p w:rsidR="00CB772E" w:rsidRDefault="00CB772E" w:rsidP="009B28E0">
            <w:pPr>
              <w:jc w:val="both"/>
            </w:pPr>
            <w:r w:rsidRPr="0068380B">
              <w:t xml:space="preserve">Los efectos del conflicto bélico afectan a diferentes aspectos de la economía, las empresas y las familias. Por un lado, se indica que es posible incremento de los precios del sector del </w:t>
            </w:r>
            <w:proofErr w:type="spellStart"/>
            <w:r w:rsidRPr="0068380B">
              <w:rPr>
                <w:i/>
              </w:rPr>
              <w:t>Retail</w:t>
            </w:r>
            <w:proofErr w:type="spellEnd"/>
            <w:r w:rsidRPr="0068380B">
              <w:t xml:space="preserve"> (comercio). Ello, en parte se deriva del incremento del precio de los </w:t>
            </w:r>
            <w:proofErr w:type="spellStart"/>
            <w:r w:rsidRPr="0068380B">
              <w:rPr>
                <w:i/>
              </w:rPr>
              <w:t>commodities</w:t>
            </w:r>
            <w:proofErr w:type="spellEnd"/>
            <w:r w:rsidRPr="0068380B">
              <w:t xml:space="preserve"> (materias primas) que se ven reflejados en el precio de venta final. La dependencia de materias primas y de productos básicos del mercado está generando efectos sobre la inflación. Su mayor o menor impacto dependerá del peso de las importaciones para los distintos bienes. Por otro lado, hasta finales del 2022, el impacto sobre los precios finales venía marcado por la dependencia energética europea del mercado ruso, pero parece que el peso de este factor va disminuyendo.</w:t>
            </w:r>
          </w:p>
        </w:tc>
      </w:tr>
    </w:tbl>
    <w:p w:rsidR="00CB772E" w:rsidRDefault="00CB772E" w:rsidP="00CB772E"/>
    <w:p w:rsidR="00B57863" w:rsidRDefault="00B57863" w:rsidP="00B57863">
      <w:pPr>
        <w:jc w:val="both"/>
        <w:rPr>
          <w:rFonts w:eastAsia="Times New Roman" w:cstheme="minorHAnsi"/>
          <w:color w:val="202020"/>
          <w:sz w:val="20"/>
          <w:szCs w:val="20"/>
          <w:lang w:eastAsia="es-ES"/>
        </w:rPr>
      </w:pPr>
      <w:r>
        <w:rPr>
          <w:rFonts w:eastAsia="Times New Roman" w:cstheme="minorHAnsi"/>
          <w:color w:val="202020"/>
          <w:sz w:val="20"/>
          <w:szCs w:val="20"/>
          <w:lang w:eastAsia="es-ES"/>
        </w:rPr>
        <w:t>Explique el mecanismo por el que el alza de los tipos de interés precios termina afectando al nivel de precios de consumo de la economía. No olvide representar los cambios que se producen en el mercado de dinero y el mercado de bienes y servicios (Oferta Agregada/Demanda Agregada).</w:t>
      </w:r>
    </w:p>
    <w:p w:rsidR="00B57863" w:rsidRDefault="00B57863" w:rsidP="00B57863">
      <w:pPr>
        <w:jc w:val="both"/>
        <w:rPr>
          <w:rFonts w:eastAsia="Times New Roman" w:cstheme="minorHAnsi"/>
          <w:color w:val="202020"/>
          <w:sz w:val="20"/>
          <w:szCs w:val="20"/>
          <w:lang w:eastAsia="es-ES"/>
        </w:rPr>
      </w:pPr>
      <w:r>
        <w:rPr>
          <w:rFonts w:eastAsia="Times New Roman" w:cstheme="minorHAnsi"/>
          <w:color w:val="202020"/>
          <w:sz w:val="20"/>
          <w:szCs w:val="20"/>
          <w:lang w:eastAsia="es-ES"/>
        </w:rPr>
        <w:t>Idea: Efecto de la Política monetaria (restrictiva) en la economía real</w:t>
      </w:r>
    </w:p>
    <w:p w:rsidR="00B57863" w:rsidRDefault="00B57863" w:rsidP="00B57863">
      <w:pPr>
        <w:jc w:val="both"/>
        <w:rPr>
          <w:rFonts w:eastAsia="Times New Roman" w:cstheme="minorHAnsi"/>
          <w:color w:val="202020"/>
          <w:sz w:val="20"/>
          <w:szCs w:val="20"/>
          <w:lang w:eastAsia="es-ES"/>
        </w:rPr>
      </w:pPr>
      <w:r>
        <w:rPr>
          <w:rFonts w:eastAsia="Times New Roman" w:cstheme="minorHAnsi"/>
          <w:color w:val="202020"/>
          <w:sz w:val="20"/>
          <w:szCs w:val="20"/>
          <w:lang w:eastAsia="es-ES"/>
        </w:rPr>
        <w:t>Imagino que ellos explicarán, pero en síntesis deberían hacer la siguiente secuencia:</w:t>
      </w:r>
    </w:p>
    <w:p w:rsidR="00B57863" w:rsidRDefault="00B57863" w:rsidP="00B57863">
      <w:pPr>
        <w:jc w:val="both"/>
        <w:rPr>
          <w:rFonts w:eastAsia="Times New Roman" w:cstheme="minorHAnsi"/>
          <w:color w:val="202020"/>
          <w:sz w:val="20"/>
          <w:szCs w:val="20"/>
          <w:lang w:eastAsia="es-ES"/>
        </w:rPr>
      </w:pPr>
      <w:r>
        <w:rPr>
          <w:rFonts w:eastAsia="Times New Roman" w:cstheme="minorHAnsi"/>
          <w:color w:val="202020"/>
          <w:sz w:val="20"/>
          <w:szCs w:val="20"/>
          <w:lang w:eastAsia="es-ES"/>
        </w:rPr>
        <w:t xml:space="preserve">El </w:t>
      </w:r>
      <w:r>
        <w:rPr>
          <w:rFonts w:eastAsia="Times New Roman" w:cstheme="minorHAnsi"/>
          <w:color w:val="202020"/>
          <w:sz w:val="20"/>
          <w:szCs w:val="20"/>
          <w:lang w:eastAsia="es-ES"/>
        </w:rPr>
        <w:sym w:font="Symbol" w:char="F0AD"/>
      </w:r>
      <w:r>
        <w:rPr>
          <w:rFonts w:eastAsia="Times New Roman" w:cstheme="minorHAnsi"/>
          <w:color w:val="202020"/>
          <w:sz w:val="20"/>
          <w:szCs w:val="20"/>
          <w:lang w:eastAsia="es-ES"/>
        </w:rPr>
        <w:t xml:space="preserve"> de los </w:t>
      </w:r>
      <w:proofErr w:type="spellStart"/>
      <w:r>
        <w:rPr>
          <w:rFonts w:eastAsia="Times New Roman" w:cstheme="minorHAnsi"/>
          <w:color w:val="202020"/>
          <w:sz w:val="20"/>
          <w:szCs w:val="20"/>
          <w:lang w:eastAsia="es-ES"/>
        </w:rPr>
        <w:t>t.i</w:t>
      </w:r>
      <w:proofErr w:type="spellEnd"/>
      <w:r>
        <w:rPr>
          <w:rFonts w:eastAsia="Times New Roman" w:cstheme="minorHAnsi"/>
          <w:color w:val="202020"/>
          <w:sz w:val="20"/>
          <w:szCs w:val="20"/>
          <w:lang w:eastAsia="es-ES"/>
        </w:rPr>
        <w:t xml:space="preserve"> </w:t>
      </w:r>
      <w:r>
        <w:rPr>
          <w:rFonts w:eastAsia="Times New Roman" w:cstheme="minorHAnsi"/>
          <w:color w:val="202020"/>
          <w:sz w:val="20"/>
          <w:szCs w:val="20"/>
          <w:lang w:eastAsia="es-ES"/>
        </w:rPr>
        <w:sym w:font="Symbol" w:char="F0DE"/>
      </w:r>
      <w:r>
        <w:rPr>
          <w:rFonts w:eastAsia="Times New Roman" w:cstheme="minorHAnsi"/>
          <w:color w:val="202020"/>
          <w:sz w:val="20"/>
          <w:szCs w:val="20"/>
          <w:lang w:eastAsia="es-ES"/>
        </w:rPr>
        <w:t xml:space="preserve"> </w:t>
      </w:r>
      <w:r>
        <w:rPr>
          <w:rFonts w:eastAsia="Times New Roman" w:cstheme="minorHAnsi"/>
          <w:color w:val="202020"/>
          <w:sz w:val="20"/>
          <w:szCs w:val="20"/>
          <w:lang w:eastAsia="es-ES"/>
        </w:rPr>
        <w:sym w:font="Symbol" w:char="F0AD"/>
      </w:r>
      <w:r>
        <w:rPr>
          <w:rFonts w:eastAsia="Times New Roman" w:cstheme="minorHAnsi"/>
          <w:color w:val="202020"/>
          <w:sz w:val="20"/>
          <w:szCs w:val="20"/>
          <w:lang w:eastAsia="es-ES"/>
        </w:rPr>
        <w:t xml:space="preserve"> Costes de los préstamos </w:t>
      </w:r>
      <w:r>
        <w:rPr>
          <w:rFonts w:eastAsia="Times New Roman" w:cstheme="minorHAnsi"/>
          <w:color w:val="202020"/>
          <w:sz w:val="20"/>
          <w:szCs w:val="20"/>
          <w:lang w:eastAsia="es-ES"/>
        </w:rPr>
        <w:sym w:font="Symbol" w:char="F0DE"/>
      </w:r>
      <w:r>
        <w:rPr>
          <w:rFonts w:eastAsia="Times New Roman" w:cstheme="minorHAnsi"/>
          <w:color w:val="202020"/>
          <w:sz w:val="20"/>
          <w:szCs w:val="20"/>
          <w:lang w:eastAsia="es-ES"/>
        </w:rPr>
        <w:t xml:space="preserve">  </w:t>
      </w: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Consumo de bienes y servicios (Hogares)</w:t>
      </w:r>
    </w:p>
    <w:p w:rsidR="00B57863" w:rsidRDefault="00B57863" w:rsidP="00B57863">
      <w:pPr>
        <w:ind w:left="3540" w:firstLine="708"/>
        <w:jc w:val="both"/>
        <w:rPr>
          <w:rFonts w:eastAsia="Times New Roman" w:cstheme="minorHAnsi"/>
          <w:color w:val="202020"/>
          <w:sz w:val="20"/>
          <w:szCs w:val="20"/>
          <w:lang w:eastAsia="es-ES"/>
        </w:rPr>
      </w:pP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Inversión</w:t>
      </w:r>
    </w:p>
    <w:p w:rsidR="00B57863" w:rsidRDefault="00B57863" w:rsidP="00B57863">
      <w:pPr>
        <w:jc w:val="both"/>
        <w:rPr>
          <w:rFonts w:eastAsia="Times New Roman" w:cstheme="minorHAnsi"/>
          <w:color w:val="202020"/>
          <w:sz w:val="20"/>
          <w:szCs w:val="20"/>
          <w:lang w:eastAsia="es-ES"/>
        </w:rPr>
      </w:pPr>
      <w:r>
        <w:rPr>
          <w:rFonts w:eastAsia="Times New Roman" w:cstheme="minorHAnsi"/>
          <w:color w:val="202020"/>
          <w:sz w:val="20"/>
          <w:szCs w:val="20"/>
          <w:lang w:eastAsia="es-ES"/>
        </w:rPr>
        <w:sym w:font="Symbol" w:char="F0DE"/>
      </w:r>
      <w:r>
        <w:rPr>
          <w:rFonts w:eastAsia="Times New Roman" w:cstheme="minorHAnsi"/>
          <w:color w:val="202020"/>
          <w:sz w:val="20"/>
          <w:szCs w:val="20"/>
          <w:lang w:eastAsia="es-ES"/>
        </w:rPr>
        <w:t xml:space="preserve"> </w:t>
      </w: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DA (porque DA= </w:t>
      </w: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C+ </w:t>
      </w: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I +G + X-M)  </w:t>
      </w:r>
      <w:r>
        <w:rPr>
          <w:rFonts w:eastAsia="Times New Roman" w:cstheme="minorHAnsi"/>
          <w:color w:val="202020"/>
          <w:sz w:val="20"/>
          <w:szCs w:val="20"/>
          <w:lang w:eastAsia="es-ES"/>
        </w:rPr>
        <w:sym w:font="Symbol" w:char="F0DE"/>
      </w:r>
      <w:r>
        <w:rPr>
          <w:rFonts w:eastAsia="Times New Roman" w:cstheme="minorHAnsi"/>
          <w:color w:val="202020"/>
          <w:sz w:val="20"/>
          <w:szCs w:val="20"/>
          <w:lang w:eastAsia="es-ES"/>
        </w:rPr>
        <w:t xml:space="preserve"> </w:t>
      </w:r>
      <w:r>
        <w:rPr>
          <w:rFonts w:eastAsia="Times New Roman" w:cstheme="minorHAnsi"/>
          <w:color w:val="202020"/>
          <w:sz w:val="20"/>
          <w:szCs w:val="20"/>
          <w:lang w:eastAsia="es-ES"/>
        </w:rPr>
        <w:sym w:font="Symbol" w:char="F0AF"/>
      </w:r>
      <w:r>
        <w:rPr>
          <w:rFonts w:eastAsia="Times New Roman" w:cstheme="minorHAnsi"/>
          <w:color w:val="202020"/>
          <w:sz w:val="20"/>
          <w:szCs w:val="20"/>
          <w:lang w:eastAsia="es-ES"/>
        </w:rPr>
        <w:t xml:space="preserve"> NP</w:t>
      </w:r>
    </w:p>
    <w:tbl>
      <w:tblPr>
        <w:tblStyle w:val="Tablaconcuadrcula"/>
        <w:tblW w:w="0" w:type="auto"/>
        <w:tblLook w:val="04A0" w:firstRow="1" w:lastRow="0" w:firstColumn="1" w:lastColumn="0" w:noHBand="0" w:noVBand="1"/>
      </w:tblPr>
      <w:tblGrid>
        <w:gridCol w:w="4370"/>
        <w:gridCol w:w="4155"/>
      </w:tblGrid>
      <w:tr w:rsidR="00B57863" w:rsidTr="008520BB">
        <w:tc>
          <w:tcPr>
            <w:tcW w:w="4349" w:type="dxa"/>
            <w:tcBorders>
              <w:top w:val="single" w:sz="4" w:space="0" w:color="auto"/>
              <w:left w:val="single" w:sz="4" w:space="0" w:color="auto"/>
              <w:bottom w:val="single" w:sz="4" w:space="0" w:color="auto"/>
              <w:right w:val="single" w:sz="4" w:space="0" w:color="auto"/>
            </w:tcBorders>
            <w:hideMark/>
          </w:tcPr>
          <w:p w:rsidR="00B57863" w:rsidRDefault="00B57863" w:rsidP="008520BB">
            <w:pPr>
              <w:jc w:val="both"/>
              <w:rPr>
                <w:rFonts w:eastAsia="Times New Roman" w:cstheme="minorHAnsi"/>
                <w:noProof/>
                <w:color w:val="202020"/>
                <w:sz w:val="20"/>
                <w:szCs w:val="20"/>
                <w:lang w:eastAsia="es-ES"/>
              </w:rPr>
            </w:pPr>
            <w:r>
              <w:rPr>
                <w:rFonts w:eastAsia="Times New Roman" w:cstheme="minorHAnsi"/>
                <w:noProof/>
                <w:color w:val="202020"/>
                <w:sz w:val="20"/>
                <w:szCs w:val="20"/>
                <w:lang w:eastAsia="es-ES"/>
              </w:rPr>
              <w:t>Mercado de dinero</w:t>
            </w:r>
          </w:p>
        </w:tc>
        <w:tc>
          <w:tcPr>
            <w:tcW w:w="4145" w:type="dxa"/>
            <w:tcBorders>
              <w:top w:val="single" w:sz="4" w:space="0" w:color="auto"/>
              <w:left w:val="single" w:sz="4" w:space="0" w:color="auto"/>
              <w:bottom w:val="single" w:sz="4" w:space="0" w:color="auto"/>
              <w:right w:val="single" w:sz="4" w:space="0" w:color="auto"/>
            </w:tcBorders>
            <w:hideMark/>
          </w:tcPr>
          <w:p w:rsidR="00B57863" w:rsidRDefault="00B57863" w:rsidP="008520BB">
            <w:pPr>
              <w:jc w:val="both"/>
              <w:rPr>
                <w:rFonts w:cstheme="minorHAnsi"/>
                <w:noProof/>
                <w:sz w:val="20"/>
                <w:szCs w:val="20"/>
              </w:rPr>
            </w:pPr>
            <w:r>
              <w:rPr>
                <w:rFonts w:eastAsia="Times New Roman" w:cstheme="minorHAnsi"/>
                <w:noProof/>
                <w:color w:val="202020"/>
                <w:sz w:val="20"/>
                <w:szCs w:val="20"/>
                <w:lang w:eastAsia="es-ES"/>
              </w:rPr>
              <w:t>Mercado de Bienes y servicios</w:t>
            </w:r>
          </w:p>
        </w:tc>
      </w:tr>
      <w:tr w:rsidR="00B57863" w:rsidTr="008520BB">
        <w:tc>
          <w:tcPr>
            <w:tcW w:w="4349" w:type="dxa"/>
            <w:tcBorders>
              <w:top w:val="single" w:sz="4" w:space="0" w:color="auto"/>
              <w:left w:val="single" w:sz="4" w:space="0" w:color="auto"/>
              <w:bottom w:val="single" w:sz="4" w:space="0" w:color="auto"/>
              <w:right w:val="single" w:sz="4" w:space="0" w:color="auto"/>
            </w:tcBorders>
            <w:hideMark/>
          </w:tcPr>
          <w:p w:rsidR="00B57863" w:rsidRDefault="00B57863" w:rsidP="008520BB">
            <w:pPr>
              <w:jc w:val="both"/>
              <w:rPr>
                <w:rFonts w:eastAsia="Times New Roman" w:cstheme="minorHAnsi"/>
                <w:color w:val="202020"/>
                <w:sz w:val="20"/>
                <w:szCs w:val="20"/>
                <w:lang w:eastAsia="es-ES"/>
              </w:rPr>
            </w:pPr>
            <w:r>
              <w:rPr>
                <w:rFonts w:cstheme="minorHAnsi"/>
                <w:noProof/>
                <w:color w:val="202020"/>
                <w:sz w:val="20"/>
                <w:szCs w:val="20"/>
                <w:lang w:eastAsia="es-ES"/>
              </w:rPr>
              <w:lastRenderedPageBreak/>
              <w:drawing>
                <wp:inline distT="0" distB="0" distL="0" distR="0" wp14:anchorId="1CA9320D" wp14:editId="21F1CBC8">
                  <wp:extent cx="2637790" cy="13766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7790" cy="1376680"/>
                          </a:xfrm>
                          <a:prstGeom prst="rect">
                            <a:avLst/>
                          </a:prstGeom>
                          <a:noFill/>
                          <a:ln>
                            <a:noFill/>
                          </a:ln>
                        </pic:spPr>
                      </pic:pic>
                    </a:graphicData>
                  </a:graphic>
                </wp:inline>
              </w:drawing>
            </w:r>
          </w:p>
        </w:tc>
        <w:tc>
          <w:tcPr>
            <w:tcW w:w="4145" w:type="dxa"/>
            <w:tcBorders>
              <w:top w:val="single" w:sz="4" w:space="0" w:color="auto"/>
              <w:left w:val="single" w:sz="4" w:space="0" w:color="auto"/>
              <w:bottom w:val="single" w:sz="4" w:space="0" w:color="auto"/>
              <w:right w:val="single" w:sz="4" w:space="0" w:color="auto"/>
            </w:tcBorders>
            <w:hideMark/>
          </w:tcPr>
          <w:p w:rsidR="00B57863" w:rsidRDefault="00B57863" w:rsidP="008520BB">
            <w:pPr>
              <w:jc w:val="both"/>
              <w:rPr>
                <w:rFonts w:eastAsia="Times New Roman" w:cstheme="minorHAnsi"/>
                <w:color w:val="202020"/>
                <w:sz w:val="20"/>
                <w:szCs w:val="20"/>
                <w:lang w:eastAsia="es-ES"/>
              </w:rPr>
            </w:pPr>
            <w:r>
              <w:rPr>
                <w:rFonts w:cstheme="minorHAnsi"/>
                <w:noProof/>
                <w:sz w:val="20"/>
                <w:szCs w:val="20"/>
                <w:lang w:eastAsia="es-ES"/>
              </w:rPr>
              <w:drawing>
                <wp:inline distT="0" distB="0" distL="0" distR="0" wp14:anchorId="54236DD4" wp14:editId="6E39445D">
                  <wp:extent cx="2501265" cy="13874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1265" cy="1387475"/>
                          </a:xfrm>
                          <a:prstGeom prst="rect">
                            <a:avLst/>
                          </a:prstGeom>
                          <a:noFill/>
                          <a:ln>
                            <a:noFill/>
                          </a:ln>
                        </pic:spPr>
                      </pic:pic>
                    </a:graphicData>
                  </a:graphic>
                </wp:inline>
              </w:drawing>
            </w:r>
          </w:p>
        </w:tc>
      </w:tr>
    </w:tbl>
    <w:p w:rsidR="002113D9" w:rsidRDefault="002113D9" w:rsidP="002113D9"/>
    <w:sectPr w:rsidR="002113D9" w:rsidSect="00305DC5">
      <w:headerReference w:type="default" r:id="rId13"/>
      <w:footerReference w:type="default" r:id="rId14"/>
      <w:pgSz w:w="11906" w:h="16838" w:code="9"/>
      <w:pgMar w:top="1418" w:right="1418" w:bottom="1418"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4F2" w:rsidRDefault="005574F2" w:rsidP="00823A0C">
      <w:pPr>
        <w:spacing w:after="0" w:line="240" w:lineRule="auto"/>
      </w:pPr>
      <w:r>
        <w:separator/>
      </w:r>
    </w:p>
  </w:endnote>
  <w:endnote w:type="continuationSeparator" w:id="0">
    <w:p w:rsidR="005574F2" w:rsidRDefault="005574F2" w:rsidP="008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273"/>
      <w:docPartObj>
        <w:docPartGallery w:val="Page Numbers (Bottom of Page)"/>
        <w:docPartUnique/>
      </w:docPartObj>
    </w:sdtPr>
    <w:sdtEndPr/>
    <w:sdtContent>
      <w:p w:rsidR="00CE247A" w:rsidRDefault="001F178F">
        <w:pPr>
          <w:pStyle w:val="Piedepgina"/>
          <w:jc w:val="right"/>
        </w:pPr>
        <w:r>
          <w:fldChar w:fldCharType="begin"/>
        </w:r>
        <w:r>
          <w:instrText xml:space="preserve"> PAGE   \* MERGEFORMAT </w:instrText>
        </w:r>
        <w:r>
          <w:fldChar w:fldCharType="separate"/>
        </w:r>
        <w:r w:rsidR="0068380B">
          <w:rPr>
            <w:noProof/>
          </w:rPr>
          <w:t>13</w:t>
        </w:r>
        <w:r>
          <w:rPr>
            <w:noProof/>
          </w:rPr>
          <w:fldChar w:fldCharType="end"/>
        </w:r>
      </w:p>
    </w:sdtContent>
  </w:sdt>
  <w:p w:rsidR="00CE247A" w:rsidRDefault="00CE2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4F2" w:rsidRDefault="005574F2" w:rsidP="00823A0C">
      <w:pPr>
        <w:spacing w:after="0" w:line="240" w:lineRule="auto"/>
      </w:pPr>
      <w:r>
        <w:separator/>
      </w:r>
    </w:p>
  </w:footnote>
  <w:footnote w:type="continuationSeparator" w:id="0">
    <w:p w:rsidR="005574F2" w:rsidRDefault="005574F2" w:rsidP="0082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A0C" w:rsidRDefault="002F05A7">
    <w:pPr>
      <w:pStyle w:val="Encabezado"/>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simplePos x="0" y="0"/>
              <wp:positionH relativeFrom="column">
                <wp:posOffset>2915920</wp:posOffset>
              </wp:positionH>
              <wp:positionV relativeFrom="paragraph">
                <wp:posOffset>-79375</wp:posOffset>
              </wp:positionV>
              <wp:extent cx="2877185" cy="71945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185" cy="719455"/>
                      </a:xfrm>
                      <a:prstGeom prst="rect">
                        <a:avLst/>
                      </a:prstGeom>
                      <a:solidFill>
                        <a:schemeClr val="lt1"/>
                      </a:solidFill>
                      <a:ln w="6350">
                        <a:noFill/>
                      </a:ln>
                    </wps:spPr>
                    <wps:txbx>
                      <w:txbxContent>
                        <w:p w:rsidR="00141040" w:rsidRDefault="002113D9"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X</w:t>
                          </w:r>
                          <w:r w:rsidR="00823A0C">
                            <w:rPr>
                              <w:rFonts w:asciiTheme="majorHAnsi" w:hAnsiTheme="majorHAnsi"/>
                              <w:sz w:val="30"/>
                              <w:szCs w:val="30"/>
                            </w:rPr>
                            <w:t>I</w:t>
                          </w:r>
                          <w:r>
                            <w:rPr>
                              <w:rFonts w:asciiTheme="majorHAnsi" w:hAnsiTheme="majorHAnsi"/>
                              <w:sz w:val="30"/>
                              <w:szCs w:val="30"/>
                            </w:rPr>
                            <w:t>V</w:t>
                          </w:r>
                          <w:r w:rsidR="00823A0C">
                            <w:rPr>
                              <w:rFonts w:asciiTheme="majorHAnsi" w:hAnsiTheme="majorHAnsi"/>
                              <w:sz w:val="30"/>
                              <w:szCs w:val="30"/>
                            </w:rPr>
                            <w:t xml:space="preserve"> OLIMPIADA DE ECONOMÍA </w:t>
                          </w:r>
                        </w:p>
                        <w:p w:rsidR="00823A0C"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DEL PAÍS VASCO</w:t>
                          </w:r>
                        </w:p>
                        <w:p w:rsidR="00823A0C" w:rsidRDefault="00823A0C" w:rsidP="00823A0C">
                          <w:pPr>
                            <w:jc w:val="center"/>
                            <w:rPr>
                              <w:rFonts w:asciiTheme="majorHAnsi" w:hAnsiTheme="majorHAnsi"/>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29.6pt;margin-top:-6.25pt;width:226.5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" fillcolor="white [3201]" stroked="f" strokeweight=".5pt">
              <v:path arrowok="t"/>
              <v:textbox>
                <w:txbxContent>
                  <w:p w:rsidR="00141040" w:rsidRDefault="002113D9"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X</w:t>
                    </w:r>
                    <w:r w:rsidR="00823A0C">
                      <w:rPr>
                        <w:rFonts w:asciiTheme="majorHAnsi" w:hAnsiTheme="majorHAnsi"/>
                        <w:sz w:val="30"/>
                        <w:szCs w:val="30"/>
                      </w:rPr>
                      <w:t>I</w:t>
                    </w:r>
                    <w:r>
                      <w:rPr>
                        <w:rFonts w:asciiTheme="majorHAnsi" w:hAnsiTheme="majorHAnsi"/>
                        <w:sz w:val="30"/>
                        <w:szCs w:val="30"/>
                      </w:rPr>
                      <w:t>V</w:t>
                    </w:r>
                    <w:r w:rsidR="00823A0C">
                      <w:rPr>
                        <w:rFonts w:asciiTheme="majorHAnsi" w:hAnsiTheme="majorHAnsi"/>
                        <w:sz w:val="30"/>
                        <w:szCs w:val="30"/>
                      </w:rPr>
                      <w:t xml:space="preserve"> OLIMPIADA DE ECONOMÍA </w:t>
                    </w:r>
                  </w:p>
                  <w:p w:rsidR="00823A0C"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DEL PAÍS VASCO</w:t>
                    </w:r>
                  </w:p>
                  <w:p w:rsidR="00823A0C" w:rsidRDefault="00823A0C" w:rsidP="00823A0C">
                    <w:pPr>
                      <w:jc w:val="center"/>
                      <w:rPr>
                        <w:rFonts w:asciiTheme="majorHAnsi" w:hAnsiTheme="majorHAnsi"/>
                        <w:sz w:val="30"/>
                        <w:szCs w:val="30"/>
                      </w:rPr>
                    </w:pPr>
                  </w:p>
                </w:txbxContent>
              </v:textbox>
            </v:shape>
          </w:pict>
        </mc:Fallback>
      </mc:AlternateContent>
    </w:r>
    <w:r w:rsidR="00823A0C" w:rsidRPr="00823A0C">
      <w:rPr>
        <w:noProof/>
        <w:lang w:eastAsia="es-ES"/>
      </w:rPr>
      <w:drawing>
        <wp:inline distT="0" distB="0" distL="0" distR="0">
          <wp:extent cx="2286812" cy="545433"/>
          <wp:effectExtent l="19050" t="0" r="0" b="0"/>
          <wp:docPr id="1" name="Imagen 1" descr="Facultad Economia_Bizkaia_bilingue_positivo_baja"/>
          <wp:cNvGraphicFramePr/>
          <a:graphic xmlns:a="http://schemas.openxmlformats.org/drawingml/2006/main">
            <a:graphicData uri="http://schemas.openxmlformats.org/drawingml/2006/picture">
              <pic:pic xmlns:pic="http://schemas.openxmlformats.org/drawingml/2006/picture">
                <pic:nvPicPr>
                  <pic:cNvPr id="0" name="Picture 4" descr="Facultad Economia_Bizkaia_bilingue_positivo_baja"/>
                  <pic:cNvPicPr>
                    <a:picLocks noChangeAspect="1" noChangeArrowheads="1"/>
                  </pic:cNvPicPr>
                </pic:nvPicPr>
                <pic:blipFill>
                  <a:blip r:embed="rId1"/>
                  <a:srcRect/>
                  <a:stretch>
                    <a:fillRect/>
                  </a:stretch>
                </pic:blipFill>
                <pic:spPr bwMode="auto">
                  <a:xfrm>
                    <a:off x="0" y="0"/>
                    <a:ext cx="2286812" cy="545433"/>
                  </a:xfrm>
                  <a:prstGeom prst="rect">
                    <a:avLst/>
                  </a:prstGeom>
                  <a:noFill/>
                  <a:ln w="9525">
                    <a:noFill/>
                    <a:miter lim="800000"/>
                    <a:headEnd/>
                    <a:tailEnd/>
                  </a:ln>
                </pic:spPr>
              </pic:pic>
            </a:graphicData>
          </a:graphic>
        </wp:inline>
      </w:drawing>
    </w:r>
  </w:p>
  <w:p w:rsidR="00823A0C" w:rsidRDefault="00823A0C">
    <w:pPr>
      <w:pStyle w:val="Encabezado"/>
    </w:pPr>
  </w:p>
  <w:p w:rsidR="00823A0C" w:rsidRDefault="00823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3E3"/>
    <w:multiLevelType w:val="hybridMultilevel"/>
    <w:tmpl w:val="6826D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F97437"/>
    <w:multiLevelType w:val="hybridMultilevel"/>
    <w:tmpl w:val="99E0A7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006304"/>
    <w:multiLevelType w:val="hybridMultilevel"/>
    <w:tmpl w:val="23922412"/>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EA97C0F"/>
    <w:multiLevelType w:val="hybridMultilevel"/>
    <w:tmpl w:val="93943DE6"/>
    <w:lvl w:ilvl="0" w:tplc="F6A6EE3A">
      <w:start w:val="1"/>
      <w:numFmt w:val="lowerLetter"/>
      <w:lvlText w:val="%1."/>
      <w:lvlJc w:val="left"/>
      <w:pPr>
        <w:ind w:left="644" w:hanging="360"/>
      </w:pPr>
      <w:rPr>
        <w:rFonts w:asciiTheme="minorHAnsi" w:eastAsiaTheme="minorHAnsi" w:hAnsiTheme="minorHAnsi" w:cstheme="minorHAns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2291459F"/>
    <w:multiLevelType w:val="hybridMultilevel"/>
    <w:tmpl w:val="2DF202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ED73CA"/>
    <w:multiLevelType w:val="hybridMultilevel"/>
    <w:tmpl w:val="D326E068"/>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1080" w:hanging="360"/>
      </w:pPr>
      <w:rPr>
        <w:rFonts w:ascii="Wingdings" w:hAnsi="Wing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BA30E05"/>
    <w:multiLevelType w:val="hybridMultilevel"/>
    <w:tmpl w:val="8D708AC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9DD59D8"/>
    <w:multiLevelType w:val="hybridMultilevel"/>
    <w:tmpl w:val="F61C13DA"/>
    <w:lvl w:ilvl="0" w:tplc="C54A5A9E">
      <w:start w:val="24"/>
      <w:numFmt w:val="bullet"/>
      <w:lvlText w:val="-"/>
      <w:lvlJc w:val="left"/>
      <w:pPr>
        <w:tabs>
          <w:tab w:val="num" w:pos="360"/>
        </w:tabs>
        <w:ind w:left="360" w:hanging="360"/>
      </w:pPr>
      <w:rPr>
        <w:rFonts w:ascii="Times New Roman" w:eastAsia="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FB059E"/>
    <w:multiLevelType w:val="hybridMultilevel"/>
    <w:tmpl w:val="99ACE8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4D6F30"/>
    <w:multiLevelType w:val="hybridMultilevel"/>
    <w:tmpl w:val="B39CFDA2"/>
    <w:lvl w:ilvl="0" w:tplc="4120D72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1D874A8"/>
    <w:multiLevelType w:val="hybridMultilevel"/>
    <w:tmpl w:val="6EEE32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3AA309F"/>
    <w:multiLevelType w:val="hybridMultilevel"/>
    <w:tmpl w:val="99E0A7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E1617CC"/>
    <w:multiLevelType w:val="hybridMultilevel"/>
    <w:tmpl w:val="99E0A7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CE7F71"/>
    <w:multiLevelType w:val="hybridMultilevel"/>
    <w:tmpl w:val="612A243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6D9322B"/>
    <w:multiLevelType w:val="hybridMultilevel"/>
    <w:tmpl w:val="2E640870"/>
    <w:lvl w:ilvl="0" w:tplc="0C0A000F">
      <w:start w:val="1"/>
      <w:numFmt w:val="decimal"/>
      <w:lvlText w:val="%1."/>
      <w:lvlJc w:val="left"/>
      <w:pPr>
        <w:ind w:left="360" w:hanging="360"/>
      </w:pPr>
      <w:rPr>
        <w:rFonts w:hint="default"/>
      </w:rPr>
    </w:lvl>
    <w:lvl w:ilvl="1" w:tplc="0C2E7FEE">
      <w:start w:val="1"/>
      <w:numFmt w:val="lowerLetter"/>
      <w:lvlText w:val="%2."/>
      <w:lvlJc w:val="left"/>
      <w:pPr>
        <w:ind w:left="1080" w:hanging="360"/>
      </w:pPr>
      <w:rPr>
        <w:rFonts w:asciiTheme="minorHAnsi" w:eastAsiaTheme="minorHAnsi" w:hAnsiTheme="minorHAnsi" w:cstheme="minorBidi"/>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7BA8365D"/>
    <w:multiLevelType w:val="hybridMultilevel"/>
    <w:tmpl w:val="5A6434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7"/>
  </w:num>
  <w:num w:numId="3">
    <w:abstractNumId w:val="13"/>
  </w:num>
  <w:num w:numId="4">
    <w:abstractNumId w:val="9"/>
  </w:num>
  <w:num w:numId="5">
    <w:abstractNumId w:val="11"/>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15"/>
  </w:num>
  <w:num w:numId="12">
    <w:abstractNumId w:val="3"/>
  </w:num>
  <w:num w:numId="13">
    <w:abstractNumId w:val="8"/>
  </w:num>
  <w:num w:numId="14">
    <w:abstractNumId w:val="0"/>
  </w:num>
  <w:num w:numId="15">
    <w:abstractNumId w:val="4"/>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3"/>
    <w:rsid w:val="00000F83"/>
    <w:rsid w:val="000301A6"/>
    <w:rsid w:val="00073488"/>
    <w:rsid w:val="000845FE"/>
    <w:rsid w:val="000B5021"/>
    <w:rsid w:val="00141040"/>
    <w:rsid w:val="00147B93"/>
    <w:rsid w:val="00150F08"/>
    <w:rsid w:val="0016455E"/>
    <w:rsid w:val="001E48CF"/>
    <w:rsid w:val="001F178F"/>
    <w:rsid w:val="00202E5C"/>
    <w:rsid w:val="002113D9"/>
    <w:rsid w:val="00257B4A"/>
    <w:rsid w:val="002A0469"/>
    <w:rsid w:val="002F05A7"/>
    <w:rsid w:val="00305DC5"/>
    <w:rsid w:val="00311E85"/>
    <w:rsid w:val="003E3CCF"/>
    <w:rsid w:val="003E79EA"/>
    <w:rsid w:val="0041279E"/>
    <w:rsid w:val="00421084"/>
    <w:rsid w:val="00424CA2"/>
    <w:rsid w:val="0043773B"/>
    <w:rsid w:val="005313A9"/>
    <w:rsid w:val="00553235"/>
    <w:rsid w:val="005574F2"/>
    <w:rsid w:val="0056401C"/>
    <w:rsid w:val="005B6D55"/>
    <w:rsid w:val="005D3923"/>
    <w:rsid w:val="00623A1B"/>
    <w:rsid w:val="00655968"/>
    <w:rsid w:val="00672C7A"/>
    <w:rsid w:val="006748BE"/>
    <w:rsid w:val="0068380B"/>
    <w:rsid w:val="00737711"/>
    <w:rsid w:val="0074720E"/>
    <w:rsid w:val="00754EDE"/>
    <w:rsid w:val="007B617B"/>
    <w:rsid w:val="007C2935"/>
    <w:rsid w:val="00823A0C"/>
    <w:rsid w:val="008648B9"/>
    <w:rsid w:val="00904F30"/>
    <w:rsid w:val="00920C6C"/>
    <w:rsid w:val="009468B8"/>
    <w:rsid w:val="009F42B3"/>
    <w:rsid w:val="00A07E6F"/>
    <w:rsid w:val="00A46195"/>
    <w:rsid w:val="00A5223D"/>
    <w:rsid w:val="00A56FB0"/>
    <w:rsid w:val="00AD19E1"/>
    <w:rsid w:val="00AD3E8C"/>
    <w:rsid w:val="00B001F1"/>
    <w:rsid w:val="00B57863"/>
    <w:rsid w:val="00BB6C29"/>
    <w:rsid w:val="00C42C16"/>
    <w:rsid w:val="00C43C90"/>
    <w:rsid w:val="00C93CED"/>
    <w:rsid w:val="00C94DA2"/>
    <w:rsid w:val="00CB772E"/>
    <w:rsid w:val="00CE247A"/>
    <w:rsid w:val="00D2373E"/>
    <w:rsid w:val="00D6286A"/>
    <w:rsid w:val="00D65832"/>
    <w:rsid w:val="00DA7F1A"/>
    <w:rsid w:val="00DD2F97"/>
    <w:rsid w:val="00DD425C"/>
    <w:rsid w:val="00DF385E"/>
    <w:rsid w:val="00E362B9"/>
    <w:rsid w:val="00E41360"/>
    <w:rsid w:val="00EB22D8"/>
    <w:rsid w:val="00EB7189"/>
    <w:rsid w:val="00FE02D3"/>
    <w:rsid w:val="00FF2F17"/>
    <w:rsid w:val="00FF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C91B3A"/>
  <w15:docId w15:val="{224E5054-7B21-4232-886A-28D07E20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23"/>
    <w:pPr>
      <w:spacing w:after="200" w:line="276" w:lineRule="auto"/>
    </w:pPr>
  </w:style>
  <w:style w:type="paragraph" w:styleId="Ttulo1">
    <w:name w:val="heading 1"/>
    <w:basedOn w:val="Normal"/>
    <w:link w:val="Ttulo1Car"/>
    <w:uiPriority w:val="9"/>
    <w:qFormat/>
    <w:rsid w:val="00823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2113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23"/>
    <w:pPr>
      <w:ind w:left="720"/>
      <w:contextualSpacing/>
    </w:pPr>
  </w:style>
  <w:style w:type="table" w:styleId="Tablaconcuadrcula">
    <w:name w:val="Table Grid"/>
    <w:basedOn w:val="Tablanormal"/>
    <w:uiPriority w:val="39"/>
    <w:rsid w:val="005D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9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7E6F"/>
    <w:rPr>
      <w:color w:val="0563C1" w:themeColor="hyperlink"/>
      <w:u w:val="single"/>
    </w:rPr>
  </w:style>
  <w:style w:type="paragraph" w:styleId="Encabezado">
    <w:name w:val="header"/>
    <w:basedOn w:val="Normal"/>
    <w:link w:val="EncabezadoCar"/>
    <w:uiPriority w:val="99"/>
    <w:unhideWhenUsed/>
    <w:rsid w:val="00823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A0C"/>
  </w:style>
  <w:style w:type="paragraph" w:styleId="Piedepgina">
    <w:name w:val="footer"/>
    <w:basedOn w:val="Normal"/>
    <w:link w:val="PiedepginaCar"/>
    <w:uiPriority w:val="99"/>
    <w:unhideWhenUsed/>
    <w:rsid w:val="00823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A0C"/>
  </w:style>
  <w:style w:type="paragraph" w:styleId="Textodeglobo">
    <w:name w:val="Balloon Text"/>
    <w:basedOn w:val="Normal"/>
    <w:link w:val="TextodegloboCar"/>
    <w:uiPriority w:val="99"/>
    <w:semiHidden/>
    <w:unhideWhenUsed/>
    <w:rsid w:val="00823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A0C"/>
    <w:rPr>
      <w:rFonts w:ascii="Tahoma" w:hAnsi="Tahoma" w:cs="Tahoma"/>
      <w:sz w:val="16"/>
      <w:szCs w:val="16"/>
    </w:rPr>
  </w:style>
  <w:style w:type="character" w:customStyle="1" w:styleId="Ttulo1Car">
    <w:name w:val="Título 1 Car"/>
    <w:basedOn w:val="Fuentedeprrafopredeter"/>
    <w:link w:val="Ttulo1"/>
    <w:uiPriority w:val="9"/>
    <w:rsid w:val="00823A0C"/>
    <w:rPr>
      <w:rFonts w:ascii="Times New Roman" w:eastAsia="Times New Roman" w:hAnsi="Times New Roman" w:cs="Times New Roman"/>
      <w:b/>
      <w:bCs/>
      <w:kern w:val="36"/>
      <w:sz w:val="48"/>
      <w:szCs w:val="48"/>
      <w:lang w:eastAsia="es-ES"/>
    </w:rPr>
  </w:style>
  <w:style w:type="paragraph" w:customStyle="1" w:styleId="article-zintiloa">
    <w:name w:val="article-zintiloa"/>
    <w:basedOn w:val="Normal"/>
    <w:rsid w:val="002113D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rgaz-egilea">
    <w:name w:val="argaz-egilea"/>
    <w:basedOn w:val="Fuentedeprrafopredeter"/>
    <w:rsid w:val="002113D9"/>
  </w:style>
  <w:style w:type="character" w:customStyle="1" w:styleId="ordua">
    <w:name w:val="ordua"/>
    <w:basedOn w:val="Fuentedeprrafopredeter"/>
    <w:rsid w:val="002113D9"/>
  </w:style>
  <w:style w:type="character" w:customStyle="1" w:styleId="kopurua">
    <w:name w:val="kopurua"/>
    <w:basedOn w:val="Fuentedeprrafopredeter"/>
    <w:rsid w:val="002113D9"/>
  </w:style>
  <w:style w:type="character" w:styleId="Textoennegrita">
    <w:name w:val="Strong"/>
    <w:basedOn w:val="Fuentedeprrafopredeter"/>
    <w:uiPriority w:val="22"/>
    <w:qFormat/>
    <w:rsid w:val="002113D9"/>
    <w:rPr>
      <w:b/>
      <w:bCs/>
    </w:rPr>
  </w:style>
  <w:style w:type="character" w:customStyle="1" w:styleId="Ttulo2Car">
    <w:name w:val="Título 2 Car"/>
    <w:basedOn w:val="Fuentedeprrafopredeter"/>
    <w:link w:val="Ttulo2"/>
    <w:uiPriority w:val="9"/>
    <w:semiHidden/>
    <w:rsid w:val="002113D9"/>
    <w:rPr>
      <w:rFonts w:asciiTheme="majorHAnsi" w:eastAsiaTheme="majorEastAsia" w:hAnsiTheme="majorHAnsi" w:cstheme="majorBidi"/>
      <w:color w:val="2E74B5" w:themeColor="accent1" w:themeShade="BF"/>
      <w:sz w:val="26"/>
      <w:szCs w:val="26"/>
    </w:rPr>
  </w:style>
  <w:style w:type="character" w:customStyle="1" w:styleId="hidden-content">
    <w:name w:val="hidden-content"/>
    <w:basedOn w:val="Fuentedeprrafopredeter"/>
    <w:rsid w:val="002113D9"/>
  </w:style>
  <w:style w:type="paragraph" w:customStyle="1" w:styleId="ue-c-articlestandfirst">
    <w:name w:val="ue-c-article__standfirst"/>
    <w:basedOn w:val="Normal"/>
    <w:rsid w:val="002113D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e-c-articlemedia-description">
    <w:name w:val="ue-c-article__media-description"/>
    <w:basedOn w:val="Fuentedeprrafopredeter"/>
    <w:rsid w:val="002113D9"/>
  </w:style>
  <w:style w:type="character" w:customStyle="1" w:styleId="ue-c-articlemedia-author">
    <w:name w:val="ue-c-article__media-author"/>
    <w:basedOn w:val="Fuentedeprrafopredeter"/>
    <w:rsid w:val="002113D9"/>
  </w:style>
  <w:style w:type="character" w:customStyle="1" w:styleId="ue-c-articlemedia-agency">
    <w:name w:val="ue-c-article__media-agency"/>
    <w:basedOn w:val="Fuentedeprrafopredeter"/>
    <w:rsid w:val="002113D9"/>
  </w:style>
  <w:style w:type="character" w:customStyle="1" w:styleId="ue-c-articlesubtitles-kicker">
    <w:name w:val="ue-c-article__subtitles-kicker"/>
    <w:basedOn w:val="Fuentedeprrafopredeter"/>
    <w:rsid w:val="002113D9"/>
  </w:style>
  <w:style w:type="character" w:customStyle="1" w:styleId="ue-c-articlecontext-title">
    <w:name w:val="ue-c-article__context-title"/>
    <w:basedOn w:val="Fuentedeprrafopredeter"/>
    <w:rsid w:val="002113D9"/>
  </w:style>
  <w:style w:type="paragraph" w:customStyle="1" w:styleId="Default">
    <w:name w:val="Default"/>
    <w:rsid w:val="002A04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4265">
      <w:bodyDiv w:val="1"/>
      <w:marLeft w:val="0"/>
      <w:marRight w:val="0"/>
      <w:marTop w:val="0"/>
      <w:marBottom w:val="0"/>
      <w:divBdr>
        <w:top w:val="none" w:sz="0" w:space="0" w:color="auto"/>
        <w:left w:val="none" w:sz="0" w:space="0" w:color="auto"/>
        <w:bottom w:val="none" w:sz="0" w:space="0" w:color="auto"/>
        <w:right w:val="none" w:sz="0" w:space="0" w:color="auto"/>
      </w:divBdr>
    </w:div>
    <w:div w:id="345715136">
      <w:bodyDiv w:val="1"/>
      <w:marLeft w:val="0"/>
      <w:marRight w:val="0"/>
      <w:marTop w:val="0"/>
      <w:marBottom w:val="0"/>
      <w:divBdr>
        <w:top w:val="none" w:sz="0" w:space="0" w:color="auto"/>
        <w:left w:val="none" w:sz="0" w:space="0" w:color="auto"/>
        <w:bottom w:val="none" w:sz="0" w:space="0" w:color="auto"/>
        <w:right w:val="none" w:sz="0" w:space="0" w:color="auto"/>
      </w:divBdr>
    </w:div>
    <w:div w:id="658339869">
      <w:bodyDiv w:val="1"/>
      <w:marLeft w:val="0"/>
      <w:marRight w:val="0"/>
      <w:marTop w:val="0"/>
      <w:marBottom w:val="0"/>
      <w:divBdr>
        <w:top w:val="none" w:sz="0" w:space="0" w:color="auto"/>
        <w:left w:val="none" w:sz="0" w:space="0" w:color="auto"/>
        <w:bottom w:val="none" w:sz="0" w:space="0" w:color="auto"/>
        <w:right w:val="none" w:sz="0" w:space="0" w:color="auto"/>
      </w:divBdr>
    </w:div>
    <w:div w:id="820925735">
      <w:bodyDiv w:val="1"/>
      <w:marLeft w:val="0"/>
      <w:marRight w:val="0"/>
      <w:marTop w:val="0"/>
      <w:marBottom w:val="0"/>
      <w:divBdr>
        <w:top w:val="none" w:sz="0" w:space="0" w:color="auto"/>
        <w:left w:val="none" w:sz="0" w:space="0" w:color="auto"/>
        <w:bottom w:val="none" w:sz="0" w:space="0" w:color="auto"/>
        <w:right w:val="none" w:sz="0" w:space="0" w:color="auto"/>
      </w:divBdr>
    </w:div>
    <w:div w:id="924416186">
      <w:bodyDiv w:val="1"/>
      <w:marLeft w:val="0"/>
      <w:marRight w:val="0"/>
      <w:marTop w:val="0"/>
      <w:marBottom w:val="0"/>
      <w:divBdr>
        <w:top w:val="none" w:sz="0" w:space="0" w:color="auto"/>
        <w:left w:val="none" w:sz="0" w:space="0" w:color="auto"/>
        <w:bottom w:val="none" w:sz="0" w:space="0" w:color="auto"/>
        <w:right w:val="none" w:sz="0" w:space="0" w:color="auto"/>
      </w:divBdr>
      <w:divsChild>
        <w:div w:id="387387854">
          <w:marLeft w:val="0"/>
          <w:marRight w:val="0"/>
          <w:marTop w:val="0"/>
          <w:marBottom w:val="0"/>
          <w:divBdr>
            <w:top w:val="none" w:sz="0" w:space="0" w:color="auto"/>
            <w:left w:val="none" w:sz="0" w:space="0" w:color="auto"/>
            <w:bottom w:val="none" w:sz="0" w:space="0" w:color="auto"/>
            <w:right w:val="none" w:sz="0" w:space="0" w:color="auto"/>
          </w:divBdr>
          <w:divsChild>
            <w:div w:id="1857306819">
              <w:marLeft w:val="0"/>
              <w:marRight w:val="0"/>
              <w:marTop w:val="0"/>
              <w:marBottom w:val="0"/>
              <w:divBdr>
                <w:top w:val="none" w:sz="0" w:space="0" w:color="auto"/>
                <w:left w:val="none" w:sz="0" w:space="0" w:color="auto"/>
                <w:bottom w:val="none" w:sz="0" w:space="0" w:color="auto"/>
                <w:right w:val="none" w:sz="0" w:space="0" w:color="auto"/>
              </w:divBdr>
              <w:divsChild>
                <w:div w:id="130832570">
                  <w:marLeft w:val="0"/>
                  <w:marRight w:val="0"/>
                  <w:marTop w:val="0"/>
                  <w:marBottom w:val="0"/>
                  <w:divBdr>
                    <w:top w:val="none" w:sz="0" w:space="0" w:color="auto"/>
                    <w:left w:val="none" w:sz="0" w:space="0" w:color="auto"/>
                    <w:bottom w:val="none" w:sz="0" w:space="0" w:color="auto"/>
                    <w:right w:val="none" w:sz="0" w:space="0" w:color="auto"/>
                  </w:divBdr>
                  <w:divsChild>
                    <w:div w:id="1500995918">
                      <w:marLeft w:val="0"/>
                      <w:marRight w:val="0"/>
                      <w:marTop w:val="0"/>
                      <w:marBottom w:val="0"/>
                      <w:divBdr>
                        <w:top w:val="none" w:sz="0" w:space="0" w:color="auto"/>
                        <w:left w:val="none" w:sz="0" w:space="0" w:color="auto"/>
                        <w:bottom w:val="none" w:sz="0" w:space="0" w:color="auto"/>
                        <w:right w:val="none" w:sz="0" w:space="0" w:color="auto"/>
                      </w:divBdr>
                      <w:divsChild>
                        <w:div w:id="1976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6003">
              <w:marLeft w:val="0"/>
              <w:marRight w:val="0"/>
              <w:marTop w:val="0"/>
              <w:marBottom w:val="0"/>
              <w:divBdr>
                <w:top w:val="none" w:sz="0" w:space="0" w:color="auto"/>
                <w:left w:val="none" w:sz="0" w:space="0" w:color="auto"/>
                <w:bottom w:val="none" w:sz="0" w:space="0" w:color="auto"/>
                <w:right w:val="none" w:sz="0" w:space="0" w:color="auto"/>
              </w:divBdr>
              <w:divsChild>
                <w:div w:id="1471943023">
                  <w:marLeft w:val="0"/>
                  <w:marRight w:val="0"/>
                  <w:marTop w:val="0"/>
                  <w:marBottom w:val="0"/>
                  <w:divBdr>
                    <w:top w:val="none" w:sz="0" w:space="0" w:color="auto"/>
                    <w:left w:val="none" w:sz="0" w:space="0" w:color="auto"/>
                    <w:bottom w:val="none" w:sz="0" w:space="0" w:color="auto"/>
                    <w:right w:val="none" w:sz="0" w:space="0" w:color="auto"/>
                  </w:divBdr>
                </w:div>
                <w:div w:id="1671758190">
                  <w:marLeft w:val="0"/>
                  <w:marRight w:val="0"/>
                  <w:marTop w:val="0"/>
                  <w:marBottom w:val="0"/>
                  <w:divBdr>
                    <w:top w:val="none" w:sz="0" w:space="0" w:color="auto"/>
                    <w:left w:val="none" w:sz="0" w:space="0" w:color="auto"/>
                    <w:bottom w:val="none" w:sz="0" w:space="0" w:color="auto"/>
                    <w:right w:val="none" w:sz="0" w:space="0" w:color="auto"/>
                  </w:divBdr>
                </w:div>
                <w:div w:id="1848865851">
                  <w:marLeft w:val="0"/>
                  <w:marRight w:val="0"/>
                  <w:marTop w:val="0"/>
                  <w:marBottom w:val="0"/>
                  <w:divBdr>
                    <w:top w:val="none" w:sz="0" w:space="0" w:color="auto"/>
                    <w:left w:val="none" w:sz="0" w:space="0" w:color="auto"/>
                    <w:bottom w:val="none" w:sz="0" w:space="0" w:color="auto"/>
                    <w:right w:val="none" w:sz="0" w:space="0" w:color="auto"/>
                  </w:divBdr>
                </w:div>
                <w:div w:id="747307189">
                  <w:marLeft w:val="0"/>
                  <w:marRight w:val="0"/>
                  <w:marTop w:val="0"/>
                  <w:marBottom w:val="0"/>
                  <w:divBdr>
                    <w:top w:val="single" w:sz="6" w:space="0" w:color="FFFFFF"/>
                    <w:left w:val="none" w:sz="0" w:space="0" w:color="auto"/>
                    <w:bottom w:val="none" w:sz="0" w:space="0" w:color="auto"/>
                    <w:right w:val="none" w:sz="0" w:space="0" w:color="auto"/>
                  </w:divBdr>
                </w:div>
                <w:div w:id="396707389">
                  <w:marLeft w:val="0"/>
                  <w:marRight w:val="0"/>
                  <w:marTop w:val="0"/>
                  <w:marBottom w:val="0"/>
                  <w:divBdr>
                    <w:top w:val="none" w:sz="0" w:space="0" w:color="auto"/>
                    <w:left w:val="none" w:sz="0" w:space="0" w:color="auto"/>
                    <w:bottom w:val="none" w:sz="0" w:space="0" w:color="auto"/>
                    <w:right w:val="none" w:sz="0" w:space="0" w:color="auto"/>
                  </w:divBdr>
                </w:div>
              </w:divsChild>
            </w:div>
            <w:div w:id="1477841144">
              <w:marLeft w:val="0"/>
              <w:marRight w:val="0"/>
              <w:marTop w:val="0"/>
              <w:marBottom w:val="0"/>
              <w:divBdr>
                <w:top w:val="none" w:sz="0" w:space="0" w:color="auto"/>
                <w:left w:val="none" w:sz="0" w:space="0" w:color="auto"/>
                <w:bottom w:val="none" w:sz="0" w:space="0" w:color="auto"/>
                <w:right w:val="none" w:sz="0" w:space="0" w:color="auto"/>
              </w:divBdr>
            </w:div>
          </w:divsChild>
        </w:div>
        <w:div w:id="482047042">
          <w:marLeft w:val="0"/>
          <w:marRight w:val="0"/>
          <w:marTop w:val="0"/>
          <w:marBottom w:val="0"/>
          <w:divBdr>
            <w:top w:val="none" w:sz="0" w:space="0" w:color="auto"/>
            <w:left w:val="none" w:sz="0" w:space="0" w:color="auto"/>
            <w:bottom w:val="none" w:sz="0" w:space="0" w:color="auto"/>
            <w:right w:val="none" w:sz="0" w:space="0" w:color="auto"/>
          </w:divBdr>
          <w:divsChild>
            <w:div w:id="221256002">
              <w:marLeft w:val="0"/>
              <w:marRight w:val="0"/>
              <w:marTop w:val="0"/>
              <w:marBottom w:val="240"/>
              <w:divBdr>
                <w:top w:val="none" w:sz="0" w:space="0" w:color="auto"/>
                <w:left w:val="none" w:sz="0" w:space="0" w:color="auto"/>
                <w:bottom w:val="none" w:sz="0" w:space="0" w:color="auto"/>
                <w:right w:val="none" w:sz="0" w:space="0" w:color="auto"/>
              </w:divBdr>
              <w:divsChild>
                <w:div w:id="1211378454">
                  <w:marLeft w:val="0"/>
                  <w:marRight w:val="0"/>
                  <w:marTop w:val="0"/>
                  <w:marBottom w:val="0"/>
                  <w:divBdr>
                    <w:top w:val="none" w:sz="0" w:space="0" w:color="auto"/>
                    <w:left w:val="none" w:sz="0" w:space="0" w:color="auto"/>
                    <w:bottom w:val="none" w:sz="0" w:space="0" w:color="auto"/>
                    <w:right w:val="none" w:sz="0" w:space="0" w:color="auto"/>
                  </w:divBdr>
                  <w:divsChild>
                    <w:div w:id="523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98637">
              <w:marLeft w:val="0"/>
              <w:marRight w:val="0"/>
              <w:marTop w:val="0"/>
              <w:marBottom w:val="0"/>
              <w:divBdr>
                <w:top w:val="none" w:sz="0" w:space="0" w:color="auto"/>
                <w:left w:val="none" w:sz="0" w:space="0" w:color="auto"/>
                <w:bottom w:val="none" w:sz="0" w:space="0" w:color="auto"/>
                <w:right w:val="none" w:sz="0" w:space="0" w:color="auto"/>
              </w:divBdr>
              <w:divsChild>
                <w:div w:id="515464967">
                  <w:marLeft w:val="0"/>
                  <w:marRight w:val="0"/>
                  <w:marTop w:val="0"/>
                  <w:marBottom w:val="0"/>
                  <w:divBdr>
                    <w:top w:val="single" w:sz="18" w:space="4" w:color="DFDFDF"/>
                    <w:left w:val="none" w:sz="0" w:space="0" w:color="auto"/>
                    <w:bottom w:val="none" w:sz="0" w:space="0" w:color="auto"/>
                    <w:right w:val="none" w:sz="0" w:space="0" w:color="auto"/>
                  </w:divBdr>
                  <w:divsChild>
                    <w:div w:id="257518469">
                      <w:marLeft w:val="0"/>
                      <w:marRight w:val="0"/>
                      <w:marTop w:val="0"/>
                      <w:marBottom w:val="30"/>
                      <w:divBdr>
                        <w:top w:val="none" w:sz="0" w:space="0" w:color="auto"/>
                        <w:left w:val="none" w:sz="0" w:space="0" w:color="auto"/>
                        <w:bottom w:val="none" w:sz="0" w:space="0" w:color="auto"/>
                        <w:right w:val="none" w:sz="0" w:space="0" w:color="auto"/>
                      </w:divBdr>
                    </w:div>
                    <w:div w:id="1241259838">
                      <w:marLeft w:val="0"/>
                      <w:marRight w:val="0"/>
                      <w:marTop w:val="0"/>
                      <w:marBottom w:val="0"/>
                      <w:divBdr>
                        <w:top w:val="none" w:sz="0" w:space="0" w:color="auto"/>
                        <w:left w:val="none" w:sz="0" w:space="0" w:color="auto"/>
                        <w:bottom w:val="none" w:sz="0" w:space="0" w:color="auto"/>
                        <w:right w:val="none" w:sz="0" w:space="0" w:color="auto"/>
                      </w:divBdr>
                      <w:divsChild>
                        <w:div w:id="483397888">
                          <w:marLeft w:val="0"/>
                          <w:marRight w:val="0"/>
                          <w:marTop w:val="0"/>
                          <w:marBottom w:val="150"/>
                          <w:divBdr>
                            <w:top w:val="none" w:sz="0" w:space="0" w:color="auto"/>
                            <w:left w:val="none" w:sz="0" w:space="0" w:color="auto"/>
                            <w:bottom w:val="none" w:sz="0" w:space="0" w:color="auto"/>
                            <w:right w:val="none" w:sz="0" w:space="0" w:color="auto"/>
                          </w:divBdr>
                          <w:divsChild>
                            <w:div w:id="117068911">
                              <w:marLeft w:val="0"/>
                              <w:marRight w:val="0"/>
                              <w:marTop w:val="0"/>
                              <w:marBottom w:val="60"/>
                              <w:divBdr>
                                <w:top w:val="none" w:sz="0" w:space="0" w:color="auto"/>
                                <w:left w:val="none" w:sz="0" w:space="0" w:color="auto"/>
                                <w:bottom w:val="none" w:sz="0" w:space="0" w:color="auto"/>
                                <w:right w:val="none" w:sz="0" w:space="0" w:color="auto"/>
                              </w:divBdr>
                            </w:div>
                            <w:div w:id="463696257">
                              <w:marLeft w:val="0"/>
                              <w:marRight w:val="0"/>
                              <w:marTop w:val="0"/>
                              <w:marBottom w:val="0"/>
                              <w:divBdr>
                                <w:top w:val="none" w:sz="0" w:space="0" w:color="auto"/>
                                <w:left w:val="none" w:sz="0" w:space="0" w:color="auto"/>
                                <w:bottom w:val="none" w:sz="0" w:space="0" w:color="auto"/>
                                <w:right w:val="none" w:sz="0" w:space="0" w:color="auto"/>
                              </w:divBdr>
                            </w:div>
                          </w:divsChild>
                        </w:div>
                        <w:div w:id="890774609">
                          <w:marLeft w:val="0"/>
                          <w:marRight w:val="0"/>
                          <w:marTop w:val="0"/>
                          <w:marBottom w:val="0"/>
                          <w:divBdr>
                            <w:top w:val="none" w:sz="0" w:space="0" w:color="auto"/>
                            <w:left w:val="none" w:sz="0" w:space="0" w:color="auto"/>
                            <w:bottom w:val="none" w:sz="0" w:space="0" w:color="auto"/>
                            <w:right w:val="none" w:sz="0" w:space="0" w:color="auto"/>
                          </w:divBdr>
                          <w:divsChild>
                            <w:div w:id="1420642597">
                              <w:marLeft w:val="0"/>
                              <w:marRight w:val="0"/>
                              <w:marTop w:val="0"/>
                              <w:marBottom w:val="60"/>
                              <w:divBdr>
                                <w:top w:val="none" w:sz="0" w:space="0" w:color="auto"/>
                                <w:left w:val="none" w:sz="0" w:space="0" w:color="auto"/>
                                <w:bottom w:val="none" w:sz="0" w:space="0" w:color="auto"/>
                                <w:right w:val="none" w:sz="0" w:space="0" w:color="auto"/>
                              </w:divBdr>
                            </w:div>
                            <w:div w:id="10025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953109">
      <w:bodyDiv w:val="1"/>
      <w:marLeft w:val="0"/>
      <w:marRight w:val="0"/>
      <w:marTop w:val="0"/>
      <w:marBottom w:val="0"/>
      <w:divBdr>
        <w:top w:val="none" w:sz="0" w:space="0" w:color="auto"/>
        <w:left w:val="none" w:sz="0" w:space="0" w:color="auto"/>
        <w:bottom w:val="none" w:sz="0" w:space="0" w:color="auto"/>
        <w:right w:val="none" w:sz="0" w:space="0" w:color="auto"/>
      </w:divBdr>
    </w:div>
    <w:div w:id="1696417040">
      <w:bodyDiv w:val="1"/>
      <w:marLeft w:val="0"/>
      <w:marRight w:val="0"/>
      <w:marTop w:val="0"/>
      <w:marBottom w:val="0"/>
      <w:divBdr>
        <w:top w:val="none" w:sz="0" w:space="0" w:color="auto"/>
        <w:left w:val="none" w:sz="0" w:space="0" w:color="auto"/>
        <w:bottom w:val="none" w:sz="0" w:space="0" w:color="auto"/>
        <w:right w:val="none" w:sz="0" w:space="0" w:color="auto"/>
      </w:divBdr>
      <w:divsChild>
        <w:div w:id="1162232459">
          <w:marLeft w:val="0"/>
          <w:marRight w:val="0"/>
          <w:marTop w:val="0"/>
          <w:marBottom w:val="0"/>
          <w:divBdr>
            <w:top w:val="none" w:sz="0" w:space="0" w:color="auto"/>
            <w:left w:val="none" w:sz="0" w:space="0" w:color="auto"/>
            <w:bottom w:val="none" w:sz="0" w:space="0" w:color="auto"/>
            <w:right w:val="none" w:sz="0" w:space="0" w:color="auto"/>
          </w:divBdr>
          <w:divsChild>
            <w:div w:id="726882118">
              <w:marLeft w:val="0"/>
              <w:marRight w:val="0"/>
              <w:marTop w:val="0"/>
              <w:marBottom w:val="0"/>
              <w:divBdr>
                <w:top w:val="none" w:sz="0" w:space="0" w:color="auto"/>
                <w:left w:val="none" w:sz="0" w:space="0" w:color="auto"/>
                <w:bottom w:val="none" w:sz="0" w:space="0" w:color="auto"/>
                <w:right w:val="none" w:sz="0" w:space="0" w:color="auto"/>
              </w:divBdr>
              <w:divsChild>
                <w:div w:id="15300238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931238542">
          <w:marLeft w:val="0"/>
          <w:marRight w:val="0"/>
          <w:marTop w:val="0"/>
          <w:marBottom w:val="0"/>
          <w:divBdr>
            <w:top w:val="none" w:sz="0" w:space="0" w:color="auto"/>
            <w:left w:val="none" w:sz="0" w:space="0" w:color="auto"/>
            <w:bottom w:val="none" w:sz="0" w:space="0" w:color="auto"/>
            <w:right w:val="none" w:sz="0" w:space="0" w:color="auto"/>
          </w:divBdr>
          <w:divsChild>
            <w:div w:id="1441727578">
              <w:marLeft w:val="0"/>
              <w:marRight w:val="0"/>
              <w:marTop w:val="0"/>
              <w:marBottom w:val="0"/>
              <w:divBdr>
                <w:top w:val="none" w:sz="0" w:space="0" w:color="auto"/>
                <w:left w:val="none" w:sz="0" w:space="0" w:color="auto"/>
                <w:bottom w:val="none" w:sz="0" w:space="0" w:color="auto"/>
                <w:right w:val="none" w:sz="0" w:space="0" w:color="auto"/>
              </w:divBdr>
              <w:divsChild>
                <w:div w:id="1436054328">
                  <w:marLeft w:val="0"/>
                  <w:marRight w:val="0"/>
                  <w:marTop w:val="0"/>
                  <w:marBottom w:val="0"/>
                  <w:divBdr>
                    <w:top w:val="none" w:sz="0" w:space="0" w:color="auto"/>
                    <w:left w:val="none" w:sz="0" w:space="0" w:color="auto"/>
                    <w:bottom w:val="none" w:sz="0" w:space="0" w:color="auto"/>
                    <w:right w:val="none" w:sz="0" w:space="0" w:color="auto"/>
                  </w:divBdr>
                  <w:divsChild>
                    <w:div w:id="387724693">
                      <w:marLeft w:val="0"/>
                      <w:marRight w:val="0"/>
                      <w:marTop w:val="0"/>
                      <w:marBottom w:val="225"/>
                      <w:divBdr>
                        <w:top w:val="single" w:sz="6" w:space="0" w:color="DBDBDD"/>
                        <w:left w:val="none" w:sz="0" w:space="0" w:color="auto"/>
                        <w:bottom w:val="single" w:sz="6" w:space="0" w:color="DBDBDD"/>
                        <w:right w:val="none" w:sz="0" w:space="0" w:color="auto"/>
                      </w:divBdr>
                      <w:divsChild>
                        <w:div w:id="1820001247">
                          <w:marLeft w:val="0"/>
                          <w:marRight w:val="0"/>
                          <w:marTop w:val="0"/>
                          <w:marBottom w:val="0"/>
                          <w:divBdr>
                            <w:top w:val="none" w:sz="0" w:space="0" w:color="auto"/>
                            <w:left w:val="none" w:sz="0" w:space="0" w:color="auto"/>
                            <w:bottom w:val="none" w:sz="0" w:space="0" w:color="auto"/>
                            <w:right w:val="none" w:sz="0" w:space="0" w:color="auto"/>
                          </w:divBdr>
                        </w:div>
                      </w:divsChild>
                    </w:div>
                    <w:div w:id="4406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unibertsitate-hedakuntza.ehu.es/p268-content/es/contenidos/informacion/descarga_logos/es_desc_log/images/completo_blanco/muestra.gi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42CBE-FE7B-4AEC-9965-92D143CB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4029</Words>
  <Characters>22161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VALLEJO</dc:creator>
  <cp:keywords/>
  <dc:description/>
  <cp:lastModifiedBy>UNAI TAMAYO</cp:lastModifiedBy>
  <cp:revision>3</cp:revision>
  <cp:lastPrinted>2021-03-22T10:26:00Z</cp:lastPrinted>
  <dcterms:created xsi:type="dcterms:W3CDTF">2023-02-27T12:45:00Z</dcterms:created>
  <dcterms:modified xsi:type="dcterms:W3CDTF">2026-01-19T12:40:00Z</dcterms:modified>
</cp:coreProperties>
</file>