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AF4B" w14:textId="77777777" w:rsidR="00305DC5" w:rsidRDefault="00305DC5" w:rsidP="00305DC5">
      <w:pPr>
        <w:pStyle w:val="Prrafodelista"/>
        <w:spacing w:after="160" w:line="259" w:lineRule="auto"/>
        <w:ind w:left="0"/>
      </w:pPr>
    </w:p>
    <w:p w14:paraId="63DEB3E6" w14:textId="77777777" w:rsidR="00305DC5" w:rsidRDefault="00305DC5" w:rsidP="00305DC5">
      <w:pPr>
        <w:pStyle w:val="Prrafodelista"/>
        <w:spacing w:after="160" w:line="259" w:lineRule="auto"/>
        <w:ind w:left="0"/>
      </w:pPr>
      <w:r>
        <w:rPr>
          <w:noProof/>
          <w:lang w:eastAsia="es-ES"/>
        </w:rPr>
        <w:drawing>
          <wp:anchor distT="0" distB="0" distL="114300" distR="114300" simplePos="0" relativeHeight="251659264" behindDoc="0" locked="0" layoutInCell="1" allowOverlap="1" wp14:anchorId="1E9F752A" wp14:editId="665E8FFE">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14:paraId="71A86EB8" w14:textId="77777777" w:rsidR="00305DC5" w:rsidRDefault="00305DC5" w:rsidP="00305DC5">
      <w:pPr>
        <w:pStyle w:val="Prrafodelista"/>
        <w:spacing w:after="160" w:line="259" w:lineRule="auto"/>
        <w:ind w:left="0"/>
      </w:pPr>
    </w:p>
    <w:p w14:paraId="65AC85D2" w14:textId="77777777" w:rsidR="00305DC5" w:rsidRDefault="00305DC5" w:rsidP="00305DC5">
      <w:pPr>
        <w:pStyle w:val="Prrafodelista"/>
        <w:spacing w:after="160" w:line="259" w:lineRule="auto"/>
        <w:ind w:left="0"/>
      </w:pPr>
    </w:p>
    <w:p w14:paraId="2696C898" w14:textId="77777777" w:rsidR="00305DC5" w:rsidRDefault="00305DC5" w:rsidP="00305DC5">
      <w:pPr>
        <w:pStyle w:val="Prrafodelista"/>
        <w:spacing w:after="160" w:line="259" w:lineRule="auto"/>
        <w:ind w:left="0"/>
      </w:pPr>
    </w:p>
    <w:p w14:paraId="019A3A00" w14:textId="77777777" w:rsidR="00305DC5" w:rsidRDefault="00305DC5" w:rsidP="00305DC5">
      <w:pPr>
        <w:pStyle w:val="Prrafodelista"/>
        <w:spacing w:after="160" w:line="259" w:lineRule="auto"/>
        <w:ind w:left="0"/>
      </w:pPr>
    </w:p>
    <w:p w14:paraId="14AFD01E" w14:textId="77777777" w:rsidR="00305DC5" w:rsidRDefault="00305DC5" w:rsidP="00305DC5">
      <w:pPr>
        <w:pStyle w:val="Prrafodelista"/>
        <w:spacing w:after="160" w:line="259" w:lineRule="auto"/>
        <w:ind w:left="0"/>
      </w:pPr>
    </w:p>
    <w:p w14:paraId="37CFD8A1" w14:textId="77777777" w:rsidR="00305DC5" w:rsidRDefault="00305DC5" w:rsidP="00305DC5">
      <w:pPr>
        <w:pStyle w:val="Prrafodelista"/>
        <w:spacing w:after="160" w:line="259" w:lineRule="auto"/>
        <w:ind w:left="0"/>
      </w:pPr>
    </w:p>
    <w:p w14:paraId="3BB673A4" w14:textId="77777777" w:rsidR="00305DC5" w:rsidRDefault="00305DC5" w:rsidP="00305DC5">
      <w:pPr>
        <w:pStyle w:val="Prrafodelista"/>
        <w:spacing w:after="160" w:line="259" w:lineRule="auto"/>
        <w:ind w:left="0"/>
      </w:pPr>
    </w:p>
    <w:p w14:paraId="617F1FF6" w14:textId="77777777" w:rsidR="00D65832" w:rsidRDefault="00D65832" w:rsidP="00305DC5">
      <w:pPr>
        <w:pStyle w:val="Prrafodelista"/>
        <w:spacing w:after="160" w:line="259" w:lineRule="auto"/>
        <w:ind w:left="0"/>
      </w:pPr>
    </w:p>
    <w:p w14:paraId="64FA01D9" w14:textId="77777777" w:rsidR="00305DC5" w:rsidRDefault="00305DC5" w:rsidP="00305DC5">
      <w:pPr>
        <w:pStyle w:val="Prrafodelista"/>
        <w:spacing w:after="160" w:line="259" w:lineRule="auto"/>
        <w:ind w:left="0"/>
      </w:pPr>
    </w:p>
    <w:p w14:paraId="6625C7BC" w14:textId="600596AF" w:rsidR="00305DC5" w:rsidRPr="0048168E" w:rsidRDefault="00424361" w:rsidP="00305DC5">
      <w:pPr>
        <w:spacing w:line="240" w:lineRule="auto"/>
        <w:jc w:val="center"/>
        <w:rPr>
          <w:b/>
          <w:sz w:val="36"/>
          <w:szCs w:val="36"/>
        </w:rPr>
      </w:pPr>
      <w:r>
        <w:rPr>
          <w:b/>
          <w:sz w:val="36"/>
          <w:szCs w:val="36"/>
        </w:rPr>
        <w:t>XV</w:t>
      </w:r>
      <w:r w:rsidR="00305DC5" w:rsidRPr="0048168E">
        <w:rPr>
          <w:b/>
          <w:sz w:val="36"/>
          <w:szCs w:val="36"/>
        </w:rPr>
        <w:t xml:space="preserve"> OLIMPIADA DE ECONOMIA DE EUSKADI</w:t>
      </w:r>
    </w:p>
    <w:p w14:paraId="526C5255" w14:textId="1F8E243B" w:rsidR="00305DC5" w:rsidRPr="0048168E" w:rsidRDefault="00424361" w:rsidP="00305DC5">
      <w:pPr>
        <w:spacing w:line="240" w:lineRule="auto"/>
        <w:jc w:val="center"/>
        <w:rPr>
          <w:b/>
          <w:sz w:val="36"/>
          <w:szCs w:val="36"/>
        </w:rPr>
      </w:pPr>
      <w:r>
        <w:rPr>
          <w:b/>
          <w:sz w:val="36"/>
          <w:szCs w:val="36"/>
        </w:rPr>
        <w:t>1</w:t>
      </w:r>
      <w:r w:rsidR="00CD4DF6">
        <w:rPr>
          <w:b/>
          <w:sz w:val="36"/>
          <w:szCs w:val="36"/>
        </w:rPr>
        <w:t>5</w:t>
      </w:r>
      <w:r w:rsidR="00305DC5" w:rsidRPr="0048168E">
        <w:rPr>
          <w:b/>
          <w:sz w:val="36"/>
          <w:szCs w:val="36"/>
        </w:rPr>
        <w:t xml:space="preserve"> DE </w:t>
      </w:r>
      <w:r w:rsidR="00305DC5">
        <w:rPr>
          <w:b/>
          <w:sz w:val="36"/>
          <w:szCs w:val="36"/>
        </w:rPr>
        <w:t>MARZO</w:t>
      </w:r>
      <w:r w:rsidR="00305DC5" w:rsidRPr="0048168E">
        <w:rPr>
          <w:b/>
          <w:sz w:val="36"/>
          <w:szCs w:val="36"/>
        </w:rPr>
        <w:t xml:space="preserve"> DE 20</w:t>
      </w:r>
      <w:r w:rsidR="00305DC5">
        <w:rPr>
          <w:b/>
          <w:sz w:val="36"/>
          <w:szCs w:val="36"/>
        </w:rPr>
        <w:t>2</w:t>
      </w:r>
      <w:r>
        <w:rPr>
          <w:b/>
          <w:sz w:val="36"/>
          <w:szCs w:val="36"/>
        </w:rPr>
        <w:t>4</w:t>
      </w:r>
    </w:p>
    <w:p w14:paraId="209F7B52" w14:textId="77777777" w:rsidR="00305DC5" w:rsidRDefault="00305DC5" w:rsidP="00305DC5">
      <w:pPr>
        <w:spacing w:line="240" w:lineRule="auto"/>
      </w:pPr>
    </w:p>
    <w:p w14:paraId="214AB69B" w14:textId="77777777" w:rsidR="00305DC5" w:rsidRDefault="00305DC5" w:rsidP="00305DC5">
      <w:pPr>
        <w:spacing w:line="240" w:lineRule="auto"/>
        <w:jc w:val="center"/>
      </w:pPr>
    </w:p>
    <w:p w14:paraId="4A4C2C87" w14:textId="77777777" w:rsidR="00305DC5" w:rsidRDefault="00305DC5" w:rsidP="00305DC5">
      <w:pPr>
        <w:spacing w:line="240" w:lineRule="auto"/>
        <w:jc w:val="cente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305DC5" w:rsidRPr="00FE02D3" w14:paraId="6E96F232" w14:textId="77777777" w:rsidTr="00FE02D3">
        <w:trPr>
          <w:jc w:val="center"/>
        </w:trPr>
        <w:tc>
          <w:tcPr>
            <w:tcW w:w="8748" w:type="dxa"/>
          </w:tcPr>
          <w:p w14:paraId="6755172D" w14:textId="77777777" w:rsidR="00305DC5" w:rsidRDefault="00305DC5" w:rsidP="004526FE">
            <w:pPr>
              <w:spacing w:after="0" w:line="240" w:lineRule="auto"/>
              <w:jc w:val="center"/>
              <w:rPr>
                <w:b/>
                <w:sz w:val="24"/>
                <w:szCs w:val="24"/>
                <w:lang w:eastAsia="es-ES"/>
              </w:rPr>
            </w:pPr>
            <w:r w:rsidRPr="00FE02D3">
              <w:rPr>
                <w:b/>
                <w:sz w:val="24"/>
                <w:szCs w:val="24"/>
                <w:lang w:eastAsia="es-ES"/>
              </w:rPr>
              <w:t>INFORMACIÓN SOBRE EL EXAMEN</w:t>
            </w:r>
          </w:p>
          <w:p w14:paraId="4666F4E9" w14:textId="77777777" w:rsidR="00FE02D3" w:rsidRPr="00FE02D3" w:rsidRDefault="00FE02D3" w:rsidP="004526FE">
            <w:pPr>
              <w:spacing w:after="0" w:line="240" w:lineRule="auto"/>
              <w:jc w:val="center"/>
              <w:rPr>
                <w:b/>
                <w:sz w:val="24"/>
                <w:szCs w:val="24"/>
                <w:lang w:eastAsia="es-ES"/>
              </w:rPr>
            </w:pPr>
          </w:p>
          <w:p w14:paraId="76CE6722" w14:textId="56D84530" w:rsidR="00305DC5" w:rsidRPr="006F7931" w:rsidRDefault="00305DC5" w:rsidP="00B05F66">
            <w:pPr>
              <w:numPr>
                <w:ilvl w:val="0"/>
                <w:numId w:val="1"/>
              </w:numPr>
              <w:spacing w:after="0" w:line="240" w:lineRule="auto"/>
              <w:jc w:val="both"/>
              <w:rPr>
                <w:sz w:val="24"/>
                <w:szCs w:val="24"/>
                <w:lang w:eastAsia="es-ES"/>
              </w:rPr>
            </w:pPr>
            <w:r w:rsidRPr="00FE02D3">
              <w:rPr>
                <w:sz w:val="24"/>
                <w:szCs w:val="24"/>
                <w:lang w:eastAsia="es-ES"/>
              </w:rPr>
              <w:t xml:space="preserve">El </w:t>
            </w:r>
            <w:bookmarkStart w:id="0" w:name="_GoBack"/>
            <w:bookmarkEnd w:id="0"/>
            <w:r w:rsidRPr="006F7931">
              <w:rPr>
                <w:sz w:val="24"/>
                <w:szCs w:val="24"/>
                <w:lang w:eastAsia="es-ES"/>
              </w:rPr>
              <w:t xml:space="preserve">examen consta de 3 partes: </w:t>
            </w:r>
            <w:r w:rsidR="00424361" w:rsidRPr="006F7931">
              <w:rPr>
                <w:i/>
                <w:sz w:val="24"/>
                <w:szCs w:val="24"/>
                <w:lang w:eastAsia="es-ES"/>
              </w:rPr>
              <w:t>la primera</w:t>
            </w:r>
            <w:r w:rsidRPr="006F7931">
              <w:rPr>
                <w:sz w:val="24"/>
                <w:szCs w:val="24"/>
                <w:lang w:eastAsia="es-ES"/>
              </w:rPr>
              <w:t xml:space="preserve">, un test de 15 preguntas, </w:t>
            </w:r>
            <w:r w:rsidR="00424361" w:rsidRPr="006F7931">
              <w:rPr>
                <w:i/>
                <w:sz w:val="24"/>
                <w:szCs w:val="24"/>
                <w:lang w:eastAsia="es-ES"/>
              </w:rPr>
              <w:t>la segunda</w:t>
            </w:r>
            <w:r w:rsidRPr="006F7931">
              <w:rPr>
                <w:sz w:val="24"/>
                <w:szCs w:val="24"/>
                <w:lang w:eastAsia="es-ES"/>
              </w:rPr>
              <w:t xml:space="preserve">, dos </w:t>
            </w:r>
            <w:r w:rsidR="00424361" w:rsidRPr="006F7931">
              <w:rPr>
                <w:sz w:val="24"/>
                <w:szCs w:val="24"/>
                <w:lang w:eastAsia="es-ES"/>
              </w:rPr>
              <w:t>ejercicios,</w:t>
            </w:r>
            <w:r w:rsidRPr="006F7931">
              <w:rPr>
                <w:sz w:val="24"/>
                <w:szCs w:val="24"/>
                <w:lang w:eastAsia="es-ES"/>
              </w:rPr>
              <w:t xml:space="preserve"> uno de “Econo</w:t>
            </w:r>
            <w:r w:rsidR="00424361" w:rsidRPr="006F7931">
              <w:rPr>
                <w:sz w:val="24"/>
                <w:szCs w:val="24"/>
                <w:lang w:eastAsia="es-ES"/>
              </w:rPr>
              <w:t xml:space="preserve">mía y Organización de Empresas”, y otro </w:t>
            </w:r>
            <w:r w:rsidRPr="006F7931">
              <w:rPr>
                <w:sz w:val="24"/>
                <w:szCs w:val="24"/>
                <w:lang w:eastAsia="es-ES"/>
              </w:rPr>
              <w:t xml:space="preserve">de “Economía” y, </w:t>
            </w:r>
            <w:r w:rsidR="00424361" w:rsidRPr="006F7931">
              <w:rPr>
                <w:i/>
                <w:sz w:val="24"/>
                <w:szCs w:val="24"/>
                <w:lang w:eastAsia="es-ES"/>
              </w:rPr>
              <w:t>la tercera</w:t>
            </w:r>
            <w:r w:rsidRPr="006F7931">
              <w:rPr>
                <w:sz w:val="24"/>
                <w:szCs w:val="24"/>
                <w:lang w:eastAsia="es-ES"/>
              </w:rPr>
              <w:t xml:space="preserve">, un </w:t>
            </w:r>
            <w:r w:rsidR="00424361" w:rsidRPr="006F7931">
              <w:rPr>
                <w:sz w:val="24"/>
                <w:szCs w:val="24"/>
                <w:lang w:eastAsia="es-ES"/>
              </w:rPr>
              <w:t>comentario de texto</w:t>
            </w:r>
            <w:r w:rsidRPr="006F7931">
              <w:rPr>
                <w:sz w:val="24"/>
                <w:szCs w:val="24"/>
                <w:lang w:eastAsia="es-ES"/>
              </w:rPr>
              <w:t>.</w:t>
            </w:r>
          </w:p>
          <w:p w14:paraId="6757710B" w14:textId="77777777" w:rsidR="00FE02D3" w:rsidRPr="006F7931" w:rsidRDefault="00FE02D3" w:rsidP="00FE02D3">
            <w:pPr>
              <w:spacing w:after="0" w:line="240" w:lineRule="auto"/>
              <w:ind w:left="360"/>
              <w:jc w:val="both"/>
              <w:rPr>
                <w:sz w:val="24"/>
                <w:szCs w:val="24"/>
                <w:lang w:eastAsia="es-ES"/>
              </w:rPr>
            </w:pPr>
          </w:p>
          <w:p w14:paraId="5B342438" w14:textId="5A9B7CD3" w:rsidR="001E54E5" w:rsidRPr="001E54E5" w:rsidRDefault="00305DC5" w:rsidP="001E54E5">
            <w:pPr>
              <w:numPr>
                <w:ilvl w:val="0"/>
                <w:numId w:val="1"/>
              </w:numPr>
              <w:spacing w:after="0" w:line="240" w:lineRule="auto"/>
              <w:jc w:val="both"/>
              <w:rPr>
                <w:sz w:val="24"/>
                <w:szCs w:val="24"/>
                <w:lang w:eastAsia="es-ES"/>
              </w:rPr>
            </w:pPr>
            <w:r w:rsidRPr="006F7931">
              <w:rPr>
                <w:sz w:val="24"/>
                <w:szCs w:val="24"/>
                <w:lang w:eastAsia="es-ES"/>
              </w:rPr>
              <w:t>La primera parte tiene un</w:t>
            </w:r>
            <w:r w:rsidR="00424361" w:rsidRPr="006F7931">
              <w:rPr>
                <w:sz w:val="24"/>
                <w:szCs w:val="24"/>
                <w:lang w:eastAsia="es-ES"/>
              </w:rPr>
              <w:t>a puntuación</w:t>
            </w:r>
            <w:r w:rsidRPr="006F7931">
              <w:rPr>
                <w:sz w:val="24"/>
                <w:szCs w:val="24"/>
                <w:lang w:eastAsia="es-ES"/>
              </w:rPr>
              <w:t xml:space="preserve"> 4 puntos</w:t>
            </w:r>
            <w:r w:rsidR="001E54E5" w:rsidRPr="006F7931">
              <w:rPr>
                <w:sz w:val="24"/>
                <w:szCs w:val="24"/>
                <w:lang w:eastAsia="es-ES"/>
              </w:rPr>
              <w:t>,</w:t>
            </w:r>
            <w:r w:rsidR="001E54E5" w:rsidRPr="006F7931">
              <w:rPr>
                <w:b/>
                <w:sz w:val="24"/>
                <w:szCs w:val="24"/>
                <w:lang w:eastAsia="es-ES"/>
              </w:rPr>
              <w:t xml:space="preserve"> es eliminatoria</w:t>
            </w:r>
            <w:r w:rsidR="001E54E5" w:rsidRPr="006F7931">
              <w:rPr>
                <w:sz w:val="24"/>
                <w:szCs w:val="24"/>
                <w:lang w:eastAsia="es-ES"/>
              </w:rPr>
              <w:t xml:space="preserve">, </w:t>
            </w:r>
            <w:r w:rsidR="001E54E5" w:rsidRPr="006F7931">
              <w:rPr>
                <w:b/>
                <w:sz w:val="24"/>
                <w:szCs w:val="24"/>
                <w:lang w:eastAsia="es-ES"/>
              </w:rPr>
              <w:t>y es necesario un mínimo de 8 respuestas correctas</w:t>
            </w:r>
            <w:r w:rsidR="001E54E5" w:rsidRPr="001E54E5">
              <w:rPr>
                <w:b/>
                <w:sz w:val="24"/>
                <w:szCs w:val="24"/>
                <w:lang w:eastAsia="es-ES"/>
              </w:rPr>
              <w:t>.</w:t>
            </w:r>
            <w:r w:rsidR="001E54E5" w:rsidRPr="001E54E5">
              <w:rPr>
                <w:sz w:val="24"/>
                <w:szCs w:val="24"/>
                <w:lang w:eastAsia="es-ES"/>
              </w:rPr>
              <w:t xml:space="preserve"> </w:t>
            </w:r>
            <w:r w:rsidR="001E54E5">
              <w:rPr>
                <w:b/>
                <w:sz w:val="24"/>
                <w:szCs w:val="24"/>
                <w:lang w:eastAsia="es-ES"/>
              </w:rPr>
              <w:t xml:space="preserve">No </w:t>
            </w:r>
            <w:r w:rsidRPr="001E54E5">
              <w:rPr>
                <w:b/>
                <w:sz w:val="24"/>
                <w:szCs w:val="24"/>
                <w:lang w:eastAsia="es-ES"/>
              </w:rPr>
              <w:t>penalizan</w:t>
            </w:r>
            <w:r w:rsidR="001E54E5">
              <w:rPr>
                <w:b/>
                <w:sz w:val="24"/>
                <w:szCs w:val="24"/>
                <w:lang w:eastAsia="es-ES"/>
              </w:rPr>
              <w:t xml:space="preserve"> las respuestas incorrectas.</w:t>
            </w:r>
          </w:p>
          <w:p w14:paraId="570A2582" w14:textId="77777777" w:rsidR="001E54E5" w:rsidRPr="001E54E5" w:rsidRDefault="001E54E5" w:rsidP="001E54E5">
            <w:pPr>
              <w:spacing w:after="0" w:line="240" w:lineRule="auto"/>
              <w:ind w:left="360"/>
              <w:jc w:val="both"/>
              <w:rPr>
                <w:sz w:val="24"/>
                <w:szCs w:val="24"/>
                <w:lang w:eastAsia="es-ES"/>
              </w:rPr>
            </w:pPr>
          </w:p>
          <w:p w14:paraId="21125B4B" w14:textId="67B2B49B" w:rsidR="00305DC5" w:rsidRDefault="00305DC5" w:rsidP="00B05F66">
            <w:pPr>
              <w:numPr>
                <w:ilvl w:val="0"/>
                <w:numId w:val="1"/>
              </w:numPr>
              <w:spacing w:after="0" w:line="240" w:lineRule="auto"/>
              <w:jc w:val="both"/>
              <w:rPr>
                <w:sz w:val="24"/>
                <w:szCs w:val="24"/>
                <w:lang w:eastAsia="es-ES"/>
              </w:rPr>
            </w:pPr>
            <w:r w:rsidRPr="00FE02D3">
              <w:rPr>
                <w:sz w:val="24"/>
                <w:szCs w:val="24"/>
                <w:lang w:eastAsia="es-ES"/>
              </w:rPr>
              <w:t xml:space="preserve">Cada </w:t>
            </w:r>
            <w:r w:rsidR="00424361">
              <w:rPr>
                <w:sz w:val="24"/>
                <w:szCs w:val="24"/>
                <w:lang w:eastAsia="es-ES"/>
              </w:rPr>
              <w:t>ejercicio</w:t>
            </w:r>
            <w:r w:rsidRPr="00FE02D3">
              <w:rPr>
                <w:sz w:val="24"/>
                <w:szCs w:val="24"/>
                <w:lang w:eastAsia="es-ES"/>
              </w:rPr>
              <w:t xml:space="preserve"> y el comentario </w:t>
            </w:r>
            <w:r w:rsidR="00424361">
              <w:rPr>
                <w:sz w:val="24"/>
                <w:szCs w:val="24"/>
                <w:lang w:eastAsia="es-ES"/>
              </w:rPr>
              <w:t xml:space="preserve">de texto </w:t>
            </w:r>
            <w:r w:rsidRPr="00FE02D3">
              <w:rPr>
                <w:sz w:val="24"/>
                <w:szCs w:val="24"/>
                <w:lang w:eastAsia="es-ES"/>
              </w:rPr>
              <w:t>tienen un</w:t>
            </w:r>
            <w:r w:rsidR="00424361">
              <w:rPr>
                <w:sz w:val="24"/>
                <w:szCs w:val="24"/>
                <w:lang w:eastAsia="es-ES"/>
              </w:rPr>
              <w:t xml:space="preserve">a puntuación </w:t>
            </w:r>
            <w:r w:rsidRPr="00FE02D3">
              <w:rPr>
                <w:sz w:val="24"/>
                <w:szCs w:val="24"/>
                <w:lang w:eastAsia="es-ES"/>
              </w:rPr>
              <w:t xml:space="preserve">de 2 puntos. Se valora especialmente la capacidad de comprensión de la </w:t>
            </w:r>
            <w:r w:rsidR="00424361">
              <w:rPr>
                <w:sz w:val="24"/>
                <w:szCs w:val="24"/>
                <w:lang w:eastAsia="es-ES"/>
              </w:rPr>
              <w:t>pregunta</w:t>
            </w:r>
            <w:r w:rsidRPr="00FE02D3">
              <w:rPr>
                <w:sz w:val="24"/>
                <w:szCs w:val="24"/>
                <w:lang w:eastAsia="es-ES"/>
              </w:rPr>
              <w:t xml:space="preserve"> y el razonamiento en las respuestas.</w:t>
            </w:r>
          </w:p>
          <w:p w14:paraId="58450B7C" w14:textId="77777777" w:rsidR="00FE02D3" w:rsidRPr="00FE02D3" w:rsidRDefault="00FE02D3" w:rsidP="00FE02D3">
            <w:pPr>
              <w:spacing w:after="0" w:line="240" w:lineRule="auto"/>
              <w:jc w:val="both"/>
              <w:rPr>
                <w:sz w:val="24"/>
                <w:szCs w:val="24"/>
                <w:lang w:eastAsia="es-ES"/>
              </w:rPr>
            </w:pPr>
          </w:p>
          <w:p w14:paraId="6BD67993" w14:textId="77777777" w:rsidR="00305DC5" w:rsidRDefault="00305DC5" w:rsidP="00B05F66">
            <w:pPr>
              <w:numPr>
                <w:ilvl w:val="0"/>
                <w:numId w:val="1"/>
              </w:numPr>
              <w:spacing w:after="0" w:line="240" w:lineRule="auto"/>
              <w:jc w:val="both"/>
              <w:rPr>
                <w:sz w:val="24"/>
                <w:szCs w:val="24"/>
                <w:lang w:eastAsia="es-ES"/>
              </w:rPr>
            </w:pPr>
            <w:r w:rsidRPr="00FE02D3">
              <w:rPr>
                <w:sz w:val="24"/>
                <w:szCs w:val="24"/>
                <w:lang w:eastAsia="es-ES"/>
              </w:rPr>
              <w:t>La duración del examen es de 2h.</w:t>
            </w:r>
          </w:p>
          <w:p w14:paraId="1E02DAF7" w14:textId="77777777" w:rsidR="00FE02D3" w:rsidRPr="00FE02D3" w:rsidRDefault="00FE02D3" w:rsidP="00FE02D3">
            <w:pPr>
              <w:spacing w:after="0" w:line="240" w:lineRule="auto"/>
              <w:jc w:val="both"/>
              <w:rPr>
                <w:sz w:val="24"/>
                <w:szCs w:val="24"/>
                <w:lang w:eastAsia="es-ES"/>
              </w:rPr>
            </w:pPr>
          </w:p>
        </w:tc>
      </w:tr>
    </w:tbl>
    <w:p w14:paraId="2FD65868" w14:textId="77777777" w:rsidR="00305DC5" w:rsidRDefault="00305DC5" w:rsidP="00305DC5">
      <w:pPr>
        <w:pStyle w:val="Prrafodelista"/>
        <w:spacing w:after="160" w:line="259" w:lineRule="auto"/>
        <w:ind w:left="0"/>
      </w:pPr>
    </w:p>
    <w:p w14:paraId="4D0A6B84" w14:textId="77777777" w:rsidR="00305DC5" w:rsidRDefault="00305DC5" w:rsidP="00305DC5">
      <w:pPr>
        <w:pStyle w:val="Prrafodelista"/>
        <w:spacing w:after="160" w:line="259" w:lineRule="auto"/>
        <w:ind w:left="0"/>
      </w:pPr>
    </w:p>
    <w:p w14:paraId="23CB89B6" w14:textId="77777777" w:rsidR="00305DC5" w:rsidRDefault="00305DC5" w:rsidP="00305DC5">
      <w:pPr>
        <w:pStyle w:val="Prrafodelista"/>
        <w:spacing w:after="160" w:line="259" w:lineRule="auto"/>
        <w:ind w:left="0"/>
      </w:pPr>
    </w:p>
    <w:p w14:paraId="526ECE07" w14:textId="77777777" w:rsidR="00305DC5" w:rsidRDefault="00305DC5">
      <w:pPr>
        <w:spacing w:after="160" w:line="259" w:lineRule="auto"/>
      </w:pPr>
      <w:r>
        <w:br w:type="page"/>
      </w:r>
    </w:p>
    <w:p w14:paraId="7FE2C43F" w14:textId="77777777" w:rsidR="00305DC5" w:rsidRPr="00296023" w:rsidRDefault="00305DC5" w:rsidP="00305DC5">
      <w:pPr>
        <w:pBdr>
          <w:top w:val="single" w:sz="4" w:space="1" w:color="auto"/>
          <w:bottom w:val="single" w:sz="4" w:space="1" w:color="auto"/>
        </w:pBdr>
        <w:ind w:right="-2"/>
        <w:jc w:val="center"/>
        <w:rPr>
          <w:rFonts w:ascii="Calibri" w:hAnsi="Calibri" w:cs="Calibri"/>
          <w:b/>
          <w:sz w:val="28"/>
          <w:szCs w:val="28"/>
        </w:rPr>
      </w:pPr>
      <w:r w:rsidRPr="00296023">
        <w:rPr>
          <w:rFonts w:ascii="Calibri" w:hAnsi="Calibri" w:cs="Calibri"/>
          <w:b/>
          <w:sz w:val="28"/>
          <w:szCs w:val="28"/>
        </w:rPr>
        <w:lastRenderedPageBreak/>
        <w:t>1º Parte: PREGUNTAS TEST</w:t>
      </w:r>
    </w:p>
    <w:p w14:paraId="398F9FB2" w14:textId="77777777" w:rsidR="00305DC5" w:rsidRPr="00175755" w:rsidRDefault="00305DC5" w:rsidP="00D65832">
      <w:pPr>
        <w:pStyle w:val="Prrafodelista"/>
        <w:spacing w:after="160" w:line="259" w:lineRule="auto"/>
        <w:rPr>
          <w:sz w:val="10"/>
          <w:szCs w:val="10"/>
        </w:rPr>
      </w:pPr>
    </w:p>
    <w:p w14:paraId="47C3D3B2" w14:textId="77777777" w:rsidR="00E9503B" w:rsidRPr="00C17860" w:rsidRDefault="00E9503B" w:rsidP="00E9503B">
      <w:pPr>
        <w:pStyle w:val="Prrafodelista"/>
        <w:numPr>
          <w:ilvl w:val="0"/>
          <w:numId w:val="22"/>
        </w:numPr>
        <w:spacing w:after="0" w:line="240" w:lineRule="auto"/>
        <w:ind w:hanging="357"/>
        <w:jc w:val="both"/>
        <w:rPr>
          <w:rFonts w:cstheme="minorHAnsi"/>
          <w:b/>
        </w:rPr>
      </w:pPr>
      <w:r w:rsidRPr="0030273F">
        <w:rPr>
          <w:rFonts w:cstheme="minorHAnsi"/>
          <w:b/>
        </w:rPr>
        <w:t xml:space="preserve">Considere que en </w:t>
      </w:r>
      <w:proofErr w:type="spellStart"/>
      <w:r w:rsidRPr="0030273F">
        <w:rPr>
          <w:rFonts w:cstheme="minorHAnsi"/>
          <w:b/>
        </w:rPr>
        <w:t>Macroland</w:t>
      </w:r>
      <w:r>
        <w:rPr>
          <w:rFonts w:cstheme="minorHAnsi"/>
          <w:b/>
        </w:rPr>
        <w:t>i</w:t>
      </w:r>
      <w:r w:rsidRPr="0030273F">
        <w:rPr>
          <w:rFonts w:cstheme="minorHAnsi"/>
          <w:b/>
        </w:rPr>
        <w:t>a</w:t>
      </w:r>
      <w:proofErr w:type="spellEnd"/>
      <w:r>
        <w:rPr>
          <w:rFonts w:cstheme="minorHAnsi"/>
          <w:b/>
        </w:rPr>
        <w:t xml:space="preserve"> el PIB del año 2022 fue 1.000€, y el PIB del año 2023 a precios del 2022 (año base)</w:t>
      </w:r>
      <w:r w:rsidRPr="0030273F">
        <w:rPr>
          <w:rFonts w:cstheme="minorHAnsi"/>
          <w:b/>
        </w:rPr>
        <w:t xml:space="preserve"> fue </w:t>
      </w:r>
      <w:r>
        <w:rPr>
          <w:rFonts w:cstheme="minorHAnsi"/>
          <w:b/>
        </w:rPr>
        <w:t xml:space="preserve">de 1.050 </w:t>
      </w:r>
      <w:r w:rsidRPr="00C17860">
        <w:rPr>
          <w:rFonts w:cstheme="minorHAnsi"/>
          <w:b/>
        </w:rPr>
        <w:t>€. Teniendo en cuenta que la tasa de crecimiento del PIB medido en euros corrientes fue del 12%, entonces:</w:t>
      </w:r>
    </w:p>
    <w:p w14:paraId="3E9D41E2" w14:textId="77777777" w:rsidR="00E9503B" w:rsidRPr="00C82980" w:rsidRDefault="00E9503B" w:rsidP="00E9503B">
      <w:pPr>
        <w:numPr>
          <w:ilvl w:val="0"/>
          <w:numId w:val="20"/>
        </w:numPr>
        <w:spacing w:after="0" w:line="240" w:lineRule="auto"/>
        <w:ind w:left="1066" w:hanging="357"/>
        <w:jc w:val="both"/>
        <w:rPr>
          <w:rFonts w:cstheme="minorHAnsi"/>
        </w:rPr>
      </w:pPr>
      <w:r w:rsidRPr="00C82980">
        <w:rPr>
          <w:rFonts w:cstheme="minorHAnsi"/>
        </w:rPr>
        <w:t xml:space="preserve">La tasa de crecimiento del PIB real fue del 5% y la tasa de inflación fue del 7%. </w:t>
      </w:r>
    </w:p>
    <w:p w14:paraId="31F55C5C" w14:textId="77777777" w:rsidR="00E9503B" w:rsidRPr="00C17860" w:rsidRDefault="00E9503B" w:rsidP="00E9503B">
      <w:pPr>
        <w:numPr>
          <w:ilvl w:val="0"/>
          <w:numId w:val="20"/>
        </w:numPr>
        <w:spacing w:after="0" w:line="240" w:lineRule="auto"/>
        <w:ind w:left="1068"/>
        <w:jc w:val="both"/>
        <w:rPr>
          <w:rFonts w:cstheme="minorHAnsi"/>
        </w:rPr>
      </w:pPr>
      <w:r w:rsidRPr="00C17860">
        <w:rPr>
          <w:rFonts w:cstheme="minorHAnsi"/>
        </w:rPr>
        <w:t>La tasa de crecimiento del PIB real fue del 7% y la tasa de inflación fue del 7%.</w:t>
      </w:r>
    </w:p>
    <w:p w14:paraId="2CE5066C" w14:textId="77777777" w:rsidR="00E9503B" w:rsidRPr="00C17860" w:rsidRDefault="00E9503B" w:rsidP="00E9503B">
      <w:pPr>
        <w:numPr>
          <w:ilvl w:val="0"/>
          <w:numId w:val="20"/>
        </w:numPr>
        <w:spacing w:after="0" w:line="240" w:lineRule="auto"/>
        <w:ind w:left="1068"/>
        <w:jc w:val="both"/>
        <w:rPr>
          <w:rFonts w:cstheme="minorHAnsi"/>
        </w:rPr>
      </w:pPr>
      <w:r w:rsidRPr="00C17860">
        <w:rPr>
          <w:rFonts w:cstheme="minorHAnsi"/>
        </w:rPr>
        <w:t>El valor del PIB de 2022</w:t>
      </w:r>
      <w:r>
        <w:rPr>
          <w:rFonts w:cstheme="minorHAnsi"/>
        </w:rPr>
        <w:t xml:space="preserve"> medido </w:t>
      </w:r>
      <w:r w:rsidRPr="00C17860">
        <w:rPr>
          <w:rFonts w:cstheme="minorHAnsi"/>
        </w:rPr>
        <w:t>en euros corrientes fue 1.000€ y la tasa de inflación fue del 12%.</w:t>
      </w:r>
    </w:p>
    <w:p w14:paraId="69341E45" w14:textId="7C219FD0" w:rsidR="00E9503B" w:rsidRDefault="00E9503B" w:rsidP="00E9503B">
      <w:pPr>
        <w:numPr>
          <w:ilvl w:val="0"/>
          <w:numId w:val="20"/>
        </w:numPr>
        <w:spacing w:after="0" w:line="240" w:lineRule="auto"/>
        <w:ind w:left="1068"/>
        <w:jc w:val="both"/>
        <w:rPr>
          <w:rFonts w:cstheme="minorHAnsi"/>
        </w:rPr>
      </w:pPr>
      <w:r w:rsidRPr="0030273F">
        <w:rPr>
          <w:rFonts w:cstheme="minorHAnsi"/>
        </w:rPr>
        <w:t>Ninguna de las anteriores.</w:t>
      </w:r>
    </w:p>
    <w:p w14:paraId="30FCEF37" w14:textId="77777777" w:rsidR="004A0385" w:rsidRPr="004A0385" w:rsidRDefault="004A0385" w:rsidP="004A0385">
      <w:pPr>
        <w:spacing w:after="0" w:line="240" w:lineRule="auto"/>
        <w:ind w:left="1068"/>
        <w:jc w:val="both"/>
        <w:rPr>
          <w:rFonts w:cstheme="minorHAnsi"/>
          <w:sz w:val="16"/>
          <w:szCs w:val="16"/>
        </w:rPr>
      </w:pPr>
    </w:p>
    <w:p w14:paraId="5D9EE7FB" w14:textId="77777777" w:rsidR="00E9503B" w:rsidRPr="007468AD" w:rsidRDefault="00E9503B" w:rsidP="00E9503B">
      <w:pPr>
        <w:pStyle w:val="Prrafodelista"/>
        <w:numPr>
          <w:ilvl w:val="0"/>
          <w:numId w:val="22"/>
        </w:numPr>
        <w:spacing w:after="160" w:line="259" w:lineRule="auto"/>
        <w:jc w:val="both"/>
        <w:rPr>
          <w:rFonts w:cstheme="minorHAnsi"/>
          <w:b/>
        </w:rPr>
      </w:pPr>
      <w:r w:rsidRPr="0030273F">
        <w:rPr>
          <w:rFonts w:eastAsia="Times New Roman" w:cstheme="minorHAnsi"/>
          <w:b/>
          <w:lang w:eastAsia="es-ES"/>
        </w:rPr>
        <w:t xml:space="preserve">Bimba y Lola son </w:t>
      </w:r>
      <w:r w:rsidRPr="00E8391C">
        <w:rPr>
          <w:rFonts w:eastAsia="Times New Roman" w:cstheme="minorHAnsi"/>
          <w:b/>
          <w:lang w:eastAsia="es-ES"/>
        </w:rPr>
        <w:t xml:space="preserve">compañeras de habitación. Dedican la mayor parte de su tiempo diario a estudiar (por supuesto), pero dejan 4 horas </w:t>
      </w:r>
      <w:r>
        <w:rPr>
          <w:rFonts w:eastAsia="Times New Roman" w:cstheme="minorHAnsi"/>
          <w:b/>
          <w:lang w:eastAsia="es-ES"/>
        </w:rPr>
        <w:t xml:space="preserve">del día </w:t>
      </w:r>
      <w:r w:rsidRPr="0030273F">
        <w:rPr>
          <w:rFonts w:eastAsia="Times New Roman" w:cstheme="minorHAnsi"/>
          <w:b/>
          <w:lang w:eastAsia="es-ES"/>
        </w:rPr>
        <w:t>para sus actividades favoritas: Hacer pizza y hacer pastel de chocolate. En la siguiente tabla aparece el tiempo que</w:t>
      </w:r>
      <w:r>
        <w:rPr>
          <w:rFonts w:eastAsia="Times New Roman" w:cstheme="minorHAnsi"/>
          <w:b/>
          <w:lang w:eastAsia="es-ES"/>
        </w:rPr>
        <w:t xml:space="preserve"> necesita cada una para producir una pizza o un pastel de chocolate.</w:t>
      </w:r>
      <w:r w:rsidRPr="0030273F">
        <w:rPr>
          <w:rFonts w:eastAsia="Times New Roman" w:cstheme="minorHAnsi"/>
          <w:b/>
          <w:lang w:eastAsia="es-ES"/>
        </w:rPr>
        <w:t xml:space="preserve"> </w:t>
      </w:r>
      <w:r w:rsidRPr="007468AD">
        <w:rPr>
          <w:rFonts w:eastAsia="Times New Roman" w:cstheme="minorHAnsi"/>
          <w:b/>
          <w:lang w:eastAsia="es-ES"/>
        </w:rPr>
        <w:t>Indique la respuesta correcta en relación con el coste de oportunidad (CO):</w:t>
      </w:r>
    </w:p>
    <w:tbl>
      <w:tblPr>
        <w:tblStyle w:val="Tablaconcuadrcula"/>
        <w:tblW w:w="0" w:type="auto"/>
        <w:tblInd w:w="426" w:type="dxa"/>
        <w:tblLook w:val="04A0" w:firstRow="1" w:lastRow="0" w:firstColumn="1" w:lastColumn="0" w:noHBand="0" w:noVBand="1"/>
      </w:tblPr>
      <w:tblGrid>
        <w:gridCol w:w="1984"/>
        <w:gridCol w:w="992"/>
        <w:gridCol w:w="993"/>
        <w:gridCol w:w="4536"/>
      </w:tblGrid>
      <w:tr w:rsidR="004A0385" w:rsidRPr="007468AD" w14:paraId="7BB665F9" w14:textId="0CDBC8AA" w:rsidTr="004A0385">
        <w:trPr>
          <w:trHeight w:val="322"/>
        </w:trPr>
        <w:tc>
          <w:tcPr>
            <w:tcW w:w="1984" w:type="dxa"/>
            <w:tcBorders>
              <w:top w:val="single" w:sz="4" w:space="0" w:color="auto"/>
              <w:left w:val="nil"/>
              <w:bottom w:val="single" w:sz="4" w:space="0" w:color="auto"/>
              <w:right w:val="nil"/>
            </w:tcBorders>
          </w:tcPr>
          <w:p w14:paraId="343673DB" w14:textId="77777777" w:rsidR="004A0385" w:rsidRPr="007468AD" w:rsidRDefault="004A0385" w:rsidP="004A0385">
            <w:pPr>
              <w:spacing w:after="0" w:line="240" w:lineRule="auto"/>
              <w:jc w:val="both"/>
              <w:rPr>
                <w:rFonts w:cstheme="minorHAnsi"/>
              </w:rPr>
            </w:pPr>
          </w:p>
        </w:tc>
        <w:tc>
          <w:tcPr>
            <w:tcW w:w="992" w:type="dxa"/>
            <w:tcBorders>
              <w:top w:val="single" w:sz="4" w:space="0" w:color="auto"/>
              <w:left w:val="nil"/>
              <w:bottom w:val="single" w:sz="4" w:space="0" w:color="auto"/>
              <w:right w:val="nil"/>
            </w:tcBorders>
          </w:tcPr>
          <w:p w14:paraId="28077313" w14:textId="77777777" w:rsidR="004A0385" w:rsidRPr="007468AD" w:rsidRDefault="004A0385" w:rsidP="004A0385">
            <w:pPr>
              <w:spacing w:after="0" w:line="240" w:lineRule="auto"/>
              <w:jc w:val="center"/>
              <w:rPr>
                <w:rFonts w:cstheme="minorHAnsi"/>
                <w:b/>
              </w:rPr>
            </w:pPr>
            <w:r w:rsidRPr="007468AD">
              <w:rPr>
                <w:rFonts w:cstheme="minorHAnsi"/>
                <w:b/>
              </w:rPr>
              <w:t>Bimba</w:t>
            </w:r>
          </w:p>
        </w:tc>
        <w:tc>
          <w:tcPr>
            <w:tcW w:w="993" w:type="dxa"/>
            <w:tcBorders>
              <w:top w:val="single" w:sz="4" w:space="0" w:color="auto"/>
              <w:left w:val="nil"/>
              <w:bottom w:val="single" w:sz="4" w:space="0" w:color="auto"/>
              <w:right w:val="nil"/>
            </w:tcBorders>
          </w:tcPr>
          <w:p w14:paraId="40D66390" w14:textId="77777777" w:rsidR="004A0385" w:rsidRPr="007468AD" w:rsidRDefault="004A0385" w:rsidP="004A0385">
            <w:pPr>
              <w:spacing w:after="0" w:line="240" w:lineRule="auto"/>
              <w:jc w:val="center"/>
              <w:rPr>
                <w:rFonts w:cstheme="minorHAnsi"/>
                <w:b/>
              </w:rPr>
            </w:pPr>
            <w:r w:rsidRPr="007468AD">
              <w:rPr>
                <w:rFonts w:cstheme="minorHAnsi"/>
                <w:b/>
              </w:rPr>
              <w:t>Lola</w:t>
            </w:r>
          </w:p>
        </w:tc>
        <w:tc>
          <w:tcPr>
            <w:tcW w:w="4536" w:type="dxa"/>
            <w:tcBorders>
              <w:top w:val="nil"/>
              <w:left w:val="nil"/>
              <w:bottom w:val="nil"/>
              <w:right w:val="nil"/>
            </w:tcBorders>
          </w:tcPr>
          <w:p w14:paraId="39582840" w14:textId="78016B73" w:rsidR="004A0385" w:rsidRPr="004A0385" w:rsidRDefault="004A0385" w:rsidP="004A0385">
            <w:pPr>
              <w:pStyle w:val="Prrafodelista"/>
              <w:numPr>
                <w:ilvl w:val="0"/>
                <w:numId w:val="44"/>
              </w:numPr>
              <w:spacing w:after="0" w:line="240" w:lineRule="auto"/>
              <w:ind w:left="312" w:hanging="284"/>
              <w:rPr>
                <w:rFonts w:cstheme="minorHAnsi"/>
                <w:b/>
              </w:rPr>
            </w:pPr>
            <w:r w:rsidRPr="004A0385">
              <w:rPr>
                <w:rFonts w:cstheme="minorHAnsi"/>
              </w:rPr>
              <w:t>Bimba CO pizza = 0,5; Lola CO pizza = 1,5</w:t>
            </w:r>
          </w:p>
        </w:tc>
      </w:tr>
      <w:tr w:rsidR="004A0385" w:rsidRPr="007468AD" w14:paraId="1A7F3F7D" w14:textId="060CE8FC" w:rsidTr="004A0385">
        <w:trPr>
          <w:trHeight w:val="369"/>
        </w:trPr>
        <w:tc>
          <w:tcPr>
            <w:tcW w:w="1984" w:type="dxa"/>
            <w:tcBorders>
              <w:left w:val="nil"/>
              <w:right w:val="nil"/>
            </w:tcBorders>
            <w:vAlign w:val="center"/>
          </w:tcPr>
          <w:p w14:paraId="1F72F96B" w14:textId="77777777" w:rsidR="004A0385" w:rsidRPr="007468AD" w:rsidRDefault="004A0385" w:rsidP="004A0385">
            <w:pPr>
              <w:spacing w:after="0" w:line="240" w:lineRule="auto"/>
              <w:jc w:val="both"/>
              <w:rPr>
                <w:rFonts w:cstheme="minorHAnsi"/>
              </w:rPr>
            </w:pPr>
            <w:r w:rsidRPr="007468AD">
              <w:rPr>
                <w:rFonts w:cstheme="minorHAnsi"/>
              </w:rPr>
              <w:t>Pizza</w:t>
            </w:r>
          </w:p>
        </w:tc>
        <w:tc>
          <w:tcPr>
            <w:tcW w:w="992" w:type="dxa"/>
            <w:tcBorders>
              <w:left w:val="nil"/>
              <w:right w:val="nil"/>
            </w:tcBorders>
            <w:vAlign w:val="center"/>
          </w:tcPr>
          <w:p w14:paraId="18D7505F" w14:textId="77777777" w:rsidR="004A0385" w:rsidRPr="007468AD" w:rsidRDefault="004A0385" w:rsidP="004A0385">
            <w:pPr>
              <w:spacing w:after="0" w:line="240" w:lineRule="auto"/>
              <w:jc w:val="center"/>
              <w:rPr>
                <w:rFonts w:cstheme="minorHAnsi"/>
              </w:rPr>
            </w:pPr>
            <w:r w:rsidRPr="007468AD">
              <w:rPr>
                <w:rFonts w:cstheme="minorHAnsi"/>
              </w:rPr>
              <w:t>2h</w:t>
            </w:r>
          </w:p>
        </w:tc>
        <w:tc>
          <w:tcPr>
            <w:tcW w:w="993" w:type="dxa"/>
            <w:tcBorders>
              <w:left w:val="nil"/>
              <w:right w:val="nil"/>
            </w:tcBorders>
            <w:vAlign w:val="center"/>
          </w:tcPr>
          <w:p w14:paraId="1732FF77" w14:textId="77777777" w:rsidR="004A0385" w:rsidRPr="007468AD" w:rsidRDefault="004A0385" w:rsidP="004A0385">
            <w:pPr>
              <w:spacing w:after="0" w:line="240" w:lineRule="auto"/>
              <w:jc w:val="center"/>
              <w:rPr>
                <w:rFonts w:cstheme="minorHAnsi"/>
              </w:rPr>
            </w:pPr>
            <w:r w:rsidRPr="007468AD">
              <w:rPr>
                <w:rFonts w:cstheme="minorHAnsi"/>
              </w:rPr>
              <w:t>4h</w:t>
            </w:r>
          </w:p>
        </w:tc>
        <w:tc>
          <w:tcPr>
            <w:tcW w:w="4536" w:type="dxa"/>
            <w:tcBorders>
              <w:top w:val="nil"/>
              <w:left w:val="nil"/>
              <w:bottom w:val="nil"/>
              <w:right w:val="nil"/>
            </w:tcBorders>
          </w:tcPr>
          <w:p w14:paraId="57F02C70" w14:textId="2C0D33CD" w:rsidR="004A0385" w:rsidRPr="004A0385" w:rsidRDefault="004A0385" w:rsidP="004A0385">
            <w:pPr>
              <w:pStyle w:val="Prrafodelista"/>
              <w:numPr>
                <w:ilvl w:val="0"/>
                <w:numId w:val="44"/>
              </w:numPr>
              <w:spacing w:after="0" w:line="240" w:lineRule="auto"/>
              <w:ind w:left="312" w:hanging="284"/>
              <w:rPr>
                <w:rFonts w:cstheme="minorHAnsi"/>
              </w:rPr>
            </w:pPr>
            <w:r>
              <w:rPr>
                <w:rFonts w:cstheme="minorHAnsi"/>
              </w:rPr>
              <w:t xml:space="preserve"> </w:t>
            </w:r>
            <w:r w:rsidRPr="004A0385">
              <w:rPr>
                <w:rFonts w:cstheme="minorHAnsi"/>
              </w:rPr>
              <w:t>Bimba CO pastel = 2; Lola CO pastel = 0,66</w:t>
            </w:r>
          </w:p>
        </w:tc>
      </w:tr>
      <w:tr w:rsidR="004A0385" w:rsidRPr="007468AD" w14:paraId="0BBAE9E3" w14:textId="33E5B575" w:rsidTr="004A0385">
        <w:trPr>
          <w:trHeight w:val="369"/>
        </w:trPr>
        <w:tc>
          <w:tcPr>
            <w:tcW w:w="1984" w:type="dxa"/>
            <w:tcBorders>
              <w:left w:val="nil"/>
              <w:right w:val="nil"/>
            </w:tcBorders>
            <w:vAlign w:val="center"/>
          </w:tcPr>
          <w:p w14:paraId="1EB36E49" w14:textId="77777777" w:rsidR="004A0385" w:rsidRPr="007468AD" w:rsidRDefault="004A0385" w:rsidP="004A0385">
            <w:pPr>
              <w:spacing w:after="0" w:line="240" w:lineRule="auto"/>
              <w:jc w:val="both"/>
              <w:rPr>
                <w:rFonts w:cstheme="minorHAnsi"/>
              </w:rPr>
            </w:pPr>
            <w:r w:rsidRPr="007468AD">
              <w:rPr>
                <w:rFonts w:cstheme="minorHAnsi"/>
              </w:rPr>
              <w:t>Pastel de chocolate</w:t>
            </w:r>
          </w:p>
        </w:tc>
        <w:tc>
          <w:tcPr>
            <w:tcW w:w="992" w:type="dxa"/>
            <w:tcBorders>
              <w:left w:val="nil"/>
              <w:right w:val="nil"/>
            </w:tcBorders>
            <w:vAlign w:val="center"/>
          </w:tcPr>
          <w:p w14:paraId="649AB21F" w14:textId="77777777" w:rsidR="004A0385" w:rsidRPr="007468AD" w:rsidRDefault="004A0385" w:rsidP="004A0385">
            <w:pPr>
              <w:spacing w:after="0" w:line="240" w:lineRule="auto"/>
              <w:jc w:val="center"/>
              <w:rPr>
                <w:rFonts w:cstheme="minorHAnsi"/>
              </w:rPr>
            </w:pPr>
            <w:r w:rsidRPr="007468AD">
              <w:rPr>
                <w:rFonts w:cstheme="minorHAnsi"/>
              </w:rPr>
              <w:t>4h</w:t>
            </w:r>
          </w:p>
        </w:tc>
        <w:tc>
          <w:tcPr>
            <w:tcW w:w="993" w:type="dxa"/>
            <w:tcBorders>
              <w:left w:val="nil"/>
              <w:right w:val="nil"/>
            </w:tcBorders>
            <w:vAlign w:val="center"/>
          </w:tcPr>
          <w:p w14:paraId="1DB033AB" w14:textId="77777777" w:rsidR="004A0385" w:rsidRPr="007468AD" w:rsidRDefault="004A0385" w:rsidP="004A0385">
            <w:pPr>
              <w:spacing w:after="0" w:line="240" w:lineRule="auto"/>
              <w:jc w:val="center"/>
              <w:rPr>
                <w:rFonts w:cstheme="minorHAnsi"/>
              </w:rPr>
            </w:pPr>
            <w:r w:rsidRPr="007468AD">
              <w:rPr>
                <w:rFonts w:cstheme="minorHAnsi"/>
              </w:rPr>
              <w:t>6h</w:t>
            </w:r>
          </w:p>
        </w:tc>
        <w:tc>
          <w:tcPr>
            <w:tcW w:w="4536" w:type="dxa"/>
            <w:tcBorders>
              <w:top w:val="nil"/>
              <w:left w:val="nil"/>
              <w:bottom w:val="nil"/>
              <w:right w:val="nil"/>
            </w:tcBorders>
          </w:tcPr>
          <w:p w14:paraId="550B4269" w14:textId="0DDAF61C" w:rsidR="004A0385" w:rsidRPr="004A0385" w:rsidRDefault="004A0385" w:rsidP="004A0385">
            <w:pPr>
              <w:pStyle w:val="Prrafodelista"/>
              <w:numPr>
                <w:ilvl w:val="0"/>
                <w:numId w:val="44"/>
              </w:numPr>
              <w:spacing w:after="0" w:line="240" w:lineRule="auto"/>
              <w:ind w:left="312" w:hanging="284"/>
              <w:rPr>
                <w:rFonts w:cstheme="minorHAnsi"/>
              </w:rPr>
            </w:pPr>
            <w:r w:rsidRPr="004A0385">
              <w:rPr>
                <w:rFonts w:cstheme="minorHAnsi"/>
              </w:rPr>
              <w:t>Bimba CO pizza= 0,5; Lola CO pastel = 1,5</w:t>
            </w:r>
          </w:p>
        </w:tc>
      </w:tr>
      <w:tr w:rsidR="004A0385" w:rsidRPr="007468AD" w14:paraId="1EFD9507" w14:textId="77777777" w:rsidTr="004A0385">
        <w:trPr>
          <w:trHeight w:val="369"/>
        </w:trPr>
        <w:tc>
          <w:tcPr>
            <w:tcW w:w="1984" w:type="dxa"/>
            <w:tcBorders>
              <w:left w:val="nil"/>
              <w:right w:val="nil"/>
            </w:tcBorders>
            <w:vAlign w:val="center"/>
          </w:tcPr>
          <w:p w14:paraId="623FC4FF" w14:textId="77777777" w:rsidR="004A0385" w:rsidRPr="007468AD" w:rsidRDefault="004A0385" w:rsidP="004A0385">
            <w:pPr>
              <w:spacing w:after="0" w:line="240" w:lineRule="auto"/>
              <w:jc w:val="both"/>
              <w:rPr>
                <w:rFonts w:cstheme="minorHAnsi"/>
              </w:rPr>
            </w:pPr>
          </w:p>
        </w:tc>
        <w:tc>
          <w:tcPr>
            <w:tcW w:w="992" w:type="dxa"/>
            <w:tcBorders>
              <w:left w:val="nil"/>
              <w:right w:val="nil"/>
            </w:tcBorders>
            <w:vAlign w:val="center"/>
          </w:tcPr>
          <w:p w14:paraId="4375459A" w14:textId="77777777" w:rsidR="004A0385" w:rsidRPr="007468AD" w:rsidRDefault="004A0385" w:rsidP="004A0385">
            <w:pPr>
              <w:spacing w:after="0" w:line="240" w:lineRule="auto"/>
              <w:jc w:val="center"/>
              <w:rPr>
                <w:rFonts w:cstheme="minorHAnsi"/>
              </w:rPr>
            </w:pPr>
          </w:p>
        </w:tc>
        <w:tc>
          <w:tcPr>
            <w:tcW w:w="993" w:type="dxa"/>
            <w:tcBorders>
              <w:left w:val="nil"/>
              <w:right w:val="nil"/>
            </w:tcBorders>
            <w:vAlign w:val="center"/>
          </w:tcPr>
          <w:p w14:paraId="04FBEC0E" w14:textId="77777777" w:rsidR="004A0385" w:rsidRPr="007468AD" w:rsidRDefault="004A0385" w:rsidP="004A0385">
            <w:pPr>
              <w:spacing w:after="0" w:line="240" w:lineRule="auto"/>
              <w:jc w:val="center"/>
              <w:rPr>
                <w:rFonts w:cstheme="minorHAnsi"/>
              </w:rPr>
            </w:pPr>
          </w:p>
        </w:tc>
        <w:tc>
          <w:tcPr>
            <w:tcW w:w="4536" w:type="dxa"/>
            <w:tcBorders>
              <w:top w:val="nil"/>
              <w:left w:val="nil"/>
              <w:bottom w:val="nil"/>
              <w:right w:val="nil"/>
            </w:tcBorders>
          </w:tcPr>
          <w:p w14:paraId="4F9B9706" w14:textId="24204AC5" w:rsidR="004A0385" w:rsidRPr="004A0385" w:rsidRDefault="004A0385" w:rsidP="004A0385">
            <w:pPr>
              <w:pStyle w:val="Prrafodelista"/>
              <w:numPr>
                <w:ilvl w:val="0"/>
                <w:numId w:val="44"/>
              </w:numPr>
              <w:spacing w:after="0" w:line="240" w:lineRule="auto"/>
              <w:ind w:left="312" w:hanging="284"/>
              <w:rPr>
                <w:rFonts w:cstheme="minorHAnsi"/>
              </w:rPr>
            </w:pPr>
            <w:r w:rsidRPr="004A0385">
              <w:rPr>
                <w:rFonts w:cstheme="minorHAnsi"/>
              </w:rPr>
              <w:t>Bimba CO pastel= 0,5; Lola CO pastel = 0,66</w:t>
            </w:r>
          </w:p>
        </w:tc>
      </w:tr>
    </w:tbl>
    <w:p w14:paraId="105C0191" w14:textId="77777777" w:rsidR="00E9503B" w:rsidRPr="000B3893" w:rsidRDefault="00E9503B" w:rsidP="00E9503B">
      <w:pPr>
        <w:pStyle w:val="Prrafodelista"/>
        <w:ind w:left="1068"/>
        <w:rPr>
          <w:rFonts w:cstheme="minorHAnsi"/>
          <w:sz w:val="16"/>
          <w:szCs w:val="16"/>
        </w:rPr>
      </w:pPr>
    </w:p>
    <w:p w14:paraId="34B4D0B2" w14:textId="77777777" w:rsidR="00E9503B" w:rsidRPr="00C17860" w:rsidRDefault="00E9503B" w:rsidP="00E9503B">
      <w:pPr>
        <w:pStyle w:val="Prrafodelista"/>
        <w:numPr>
          <w:ilvl w:val="0"/>
          <w:numId w:val="22"/>
        </w:numPr>
        <w:spacing w:after="120" w:line="240" w:lineRule="auto"/>
        <w:jc w:val="both"/>
        <w:rPr>
          <w:rFonts w:cstheme="minorHAnsi"/>
          <w:b/>
        </w:rPr>
      </w:pPr>
      <w:r w:rsidRPr="00221F04">
        <w:rPr>
          <w:rFonts w:cstheme="minorHAnsi"/>
          <w:b/>
        </w:rPr>
        <w:t xml:space="preserve">Si las autoridades se proponen reducir el consumo de alcohol entre </w:t>
      </w:r>
      <w:r w:rsidRPr="00C17860">
        <w:rPr>
          <w:rFonts w:cstheme="minorHAnsi"/>
          <w:b/>
        </w:rPr>
        <w:t xml:space="preserve">la juventud los fines de semana </w:t>
      </w:r>
      <w:r>
        <w:rPr>
          <w:rFonts w:cstheme="minorHAnsi"/>
          <w:b/>
        </w:rPr>
        <w:t xml:space="preserve">en </w:t>
      </w:r>
      <w:r w:rsidRPr="00C17860">
        <w:rPr>
          <w:rFonts w:cstheme="minorHAnsi"/>
          <w:b/>
        </w:rPr>
        <w:t>un 30%, y la elasticidad precio de la demanda de las botellas de ron es 3. ¿Cuánto aumentará el precio de la botella de ron?</w:t>
      </w:r>
    </w:p>
    <w:p w14:paraId="17B71F46" w14:textId="77777777" w:rsidR="00E9503B" w:rsidRPr="00C17860" w:rsidRDefault="00E9503B" w:rsidP="00E9503B">
      <w:pPr>
        <w:pStyle w:val="Prrafodelista"/>
        <w:numPr>
          <w:ilvl w:val="0"/>
          <w:numId w:val="21"/>
        </w:numPr>
        <w:spacing w:after="120" w:line="240" w:lineRule="auto"/>
        <w:jc w:val="both"/>
        <w:rPr>
          <w:rFonts w:cstheme="minorHAnsi"/>
        </w:rPr>
      </w:pPr>
      <w:r w:rsidRPr="00C17860">
        <w:rPr>
          <w:rFonts w:cstheme="minorHAnsi"/>
        </w:rPr>
        <w:t xml:space="preserve">El precio de la botella </w:t>
      </w:r>
      <w:r>
        <w:rPr>
          <w:rFonts w:cstheme="minorHAnsi"/>
        </w:rPr>
        <w:t xml:space="preserve">de ron </w:t>
      </w:r>
      <w:r w:rsidRPr="00C17860">
        <w:rPr>
          <w:rFonts w:cstheme="minorHAnsi"/>
        </w:rPr>
        <w:t>aumentará un 1%.</w:t>
      </w:r>
    </w:p>
    <w:p w14:paraId="67377567" w14:textId="77777777" w:rsidR="00E9503B" w:rsidRPr="00C17860" w:rsidRDefault="00E9503B" w:rsidP="00E9503B">
      <w:pPr>
        <w:pStyle w:val="Prrafodelista"/>
        <w:numPr>
          <w:ilvl w:val="0"/>
          <w:numId w:val="21"/>
        </w:numPr>
        <w:spacing w:after="120" w:line="240" w:lineRule="auto"/>
        <w:jc w:val="both"/>
        <w:rPr>
          <w:rFonts w:cstheme="minorHAnsi"/>
        </w:rPr>
      </w:pPr>
      <w:r w:rsidRPr="00C17860">
        <w:rPr>
          <w:rFonts w:cstheme="minorHAnsi"/>
        </w:rPr>
        <w:t>El</w:t>
      </w:r>
      <w:r>
        <w:rPr>
          <w:rFonts w:cstheme="minorHAnsi"/>
        </w:rPr>
        <w:t xml:space="preserve"> precio de la botella de ron aumentará</w:t>
      </w:r>
      <w:r w:rsidRPr="00C17860">
        <w:rPr>
          <w:rFonts w:cstheme="minorHAnsi"/>
        </w:rPr>
        <w:t xml:space="preserve"> 1€.</w:t>
      </w:r>
    </w:p>
    <w:p w14:paraId="559FDA5E" w14:textId="77777777" w:rsidR="00E9503B" w:rsidRPr="00106591" w:rsidRDefault="00E9503B" w:rsidP="00E9503B">
      <w:pPr>
        <w:pStyle w:val="Prrafodelista"/>
        <w:numPr>
          <w:ilvl w:val="0"/>
          <w:numId w:val="21"/>
        </w:numPr>
        <w:spacing w:after="120" w:line="240" w:lineRule="auto"/>
        <w:jc w:val="both"/>
        <w:rPr>
          <w:rFonts w:cstheme="minorHAnsi"/>
        </w:rPr>
      </w:pPr>
      <w:r w:rsidRPr="00106591">
        <w:rPr>
          <w:rFonts w:cstheme="minorHAnsi"/>
        </w:rPr>
        <w:t>El precio de la botella de ron aumentará un 10%.</w:t>
      </w:r>
    </w:p>
    <w:p w14:paraId="1CB284AB" w14:textId="276911D8" w:rsidR="00175755" w:rsidRDefault="00E9503B" w:rsidP="00175755">
      <w:pPr>
        <w:pStyle w:val="Prrafodelista"/>
        <w:numPr>
          <w:ilvl w:val="0"/>
          <w:numId w:val="21"/>
        </w:numPr>
        <w:spacing w:after="120" w:line="240" w:lineRule="auto"/>
        <w:jc w:val="both"/>
        <w:rPr>
          <w:rFonts w:cstheme="minorHAnsi"/>
        </w:rPr>
      </w:pPr>
      <w:r w:rsidRPr="00221F04">
        <w:rPr>
          <w:rFonts w:cstheme="minorHAnsi"/>
        </w:rPr>
        <w:t>El precio de la botella</w:t>
      </w:r>
      <w:r>
        <w:rPr>
          <w:rFonts w:cstheme="minorHAnsi"/>
        </w:rPr>
        <w:t xml:space="preserve"> de ron</w:t>
      </w:r>
      <w:r w:rsidRPr="00221F04">
        <w:rPr>
          <w:rFonts w:cstheme="minorHAnsi"/>
        </w:rPr>
        <w:t xml:space="preserve"> aumentará 10€.</w:t>
      </w:r>
    </w:p>
    <w:p w14:paraId="04DE58F3" w14:textId="77777777" w:rsidR="00175755" w:rsidRPr="00175755" w:rsidRDefault="00175755" w:rsidP="00175755">
      <w:pPr>
        <w:pStyle w:val="Prrafodelista"/>
        <w:spacing w:after="120" w:line="240" w:lineRule="auto"/>
        <w:ind w:left="1068"/>
        <w:jc w:val="both"/>
        <w:rPr>
          <w:rFonts w:cstheme="minorHAnsi"/>
          <w:sz w:val="10"/>
          <w:szCs w:val="10"/>
        </w:rPr>
      </w:pPr>
    </w:p>
    <w:p w14:paraId="69CD1A7B" w14:textId="77777777" w:rsidR="00E9503B" w:rsidRPr="00221F04" w:rsidRDefault="00E9503B" w:rsidP="00E9503B">
      <w:pPr>
        <w:numPr>
          <w:ilvl w:val="0"/>
          <w:numId w:val="22"/>
        </w:numPr>
        <w:spacing w:after="120" w:line="259" w:lineRule="auto"/>
        <w:contextualSpacing/>
        <w:jc w:val="both"/>
        <w:rPr>
          <w:rFonts w:cstheme="minorHAnsi"/>
          <w:b/>
        </w:rPr>
      </w:pPr>
      <w:r w:rsidRPr="00221F04">
        <w:rPr>
          <w:rFonts w:cstheme="minorHAnsi"/>
          <w:b/>
          <w:color w:val="000000"/>
        </w:rPr>
        <w:t>Según datos de la Encuesta de Población Activa</w:t>
      </w:r>
      <w:r>
        <w:rPr>
          <w:rFonts w:cstheme="minorHAnsi"/>
          <w:b/>
          <w:color w:val="000000"/>
        </w:rPr>
        <w:t xml:space="preserve"> (EPA)</w:t>
      </w:r>
      <w:r w:rsidRPr="00221F04">
        <w:rPr>
          <w:rFonts w:cstheme="minorHAnsi"/>
          <w:b/>
          <w:color w:val="000000"/>
        </w:rPr>
        <w:t xml:space="preserve">, correspondiente al cuarto trimestre de 2023, la población en España se situó en 47.615.034 habitantes, de los cuales 40.136.500 tenían 16 o más años, la tasa de actividad era 58,52% y la tasa de desempleo del 12,87%. Según estos datos el número </w:t>
      </w:r>
      <w:r w:rsidRPr="00C17860">
        <w:rPr>
          <w:rFonts w:cstheme="minorHAnsi"/>
          <w:b/>
        </w:rPr>
        <w:t xml:space="preserve">de personas trabajadoras ocupadas </w:t>
      </w:r>
      <w:r w:rsidRPr="00221F04">
        <w:rPr>
          <w:rFonts w:cstheme="minorHAnsi"/>
          <w:b/>
          <w:color w:val="000000"/>
        </w:rPr>
        <w:t>(población ocupada) en el cuarto trimestre de 2023 era de</w:t>
      </w:r>
      <w:r w:rsidRPr="00221F04">
        <w:rPr>
          <w:rFonts w:cstheme="minorHAnsi"/>
          <w:b/>
        </w:rPr>
        <w:t>:</w:t>
      </w:r>
    </w:p>
    <w:p w14:paraId="7C7DDCE9" w14:textId="77777777" w:rsidR="00E9503B" w:rsidRPr="00221F04" w:rsidRDefault="00E9503B" w:rsidP="00E9503B">
      <w:pPr>
        <w:numPr>
          <w:ilvl w:val="0"/>
          <w:numId w:val="23"/>
        </w:numPr>
        <w:spacing w:after="120" w:line="259" w:lineRule="auto"/>
        <w:ind w:left="1068"/>
        <w:contextualSpacing/>
        <w:jc w:val="both"/>
        <w:rPr>
          <w:rFonts w:cstheme="minorHAnsi"/>
        </w:rPr>
      </w:pPr>
      <w:r w:rsidRPr="00221F04">
        <w:rPr>
          <w:rFonts w:cstheme="minorHAnsi"/>
        </w:rPr>
        <w:t>37.113.610</w:t>
      </w:r>
      <w:r>
        <w:rPr>
          <w:rFonts w:cstheme="minorHAnsi"/>
        </w:rPr>
        <w:t xml:space="preserve"> personas</w:t>
      </w:r>
      <w:r w:rsidRPr="00221F04">
        <w:rPr>
          <w:rFonts w:cstheme="minorHAnsi"/>
        </w:rPr>
        <w:t>.</w:t>
      </w:r>
    </w:p>
    <w:p w14:paraId="0390DCFF" w14:textId="77777777" w:rsidR="00E9503B" w:rsidRPr="00221F04" w:rsidRDefault="00E9503B" w:rsidP="00E9503B">
      <w:pPr>
        <w:numPr>
          <w:ilvl w:val="0"/>
          <w:numId w:val="23"/>
        </w:numPr>
        <w:spacing w:after="120" w:line="259" w:lineRule="auto"/>
        <w:ind w:left="1068"/>
        <w:contextualSpacing/>
        <w:jc w:val="both"/>
        <w:rPr>
          <w:rFonts w:cstheme="minorHAnsi"/>
        </w:rPr>
      </w:pPr>
      <w:r w:rsidRPr="00221F04">
        <w:rPr>
          <w:rFonts w:cstheme="minorHAnsi"/>
        </w:rPr>
        <w:t>24.841.428</w:t>
      </w:r>
      <w:r>
        <w:rPr>
          <w:rFonts w:cstheme="minorHAnsi"/>
        </w:rPr>
        <w:t xml:space="preserve"> personas</w:t>
      </w:r>
      <w:r w:rsidRPr="00221F04">
        <w:rPr>
          <w:rFonts w:cstheme="minorHAnsi"/>
        </w:rPr>
        <w:t>.</w:t>
      </w:r>
    </w:p>
    <w:p w14:paraId="677AC9F9" w14:textId="77777777" w:rsidR="00E9503B" w:rsidRDefault="00E9503B" w:rsidP="00E9503B">
      <w:pPr>
        <w:numPr>
          <w:ilvl w:val="0"/>
          <w:numId w:val="23"/>
        </w:numPr>
        <w:spacing w:after="120" w:line="259" w:lineRule="auto"/>
        <w:ind w:left="1068"/>
        <w:contextualSpacing/>
        <w:jc w:val="both"/>
        <w:rPr>
          <w:rFonts w:cstheme="minorHAnsi"/>
        </w:rPr>
      </w:pPr>
      <w:r w:rsidRPr="00221F04">
        <w:rPr>
          <w:rFonts w:cstheme="minorHAnsi"/>
        </w:rPr>
        <w:t>44.592.144</w:t>
      </w:r>
      <w:r>
        <w:rPr>
          <w:rFonts w:cstheme="minorHAnsi"/>
        </w:rPr>
        <w:t xml:space="preserve"> personas</w:t>
      </w:r>
      <w:r w:rsidRPr="00221F04">
        <w:rPr>
          <w:rFonts w:cstheme="minorHAnsi"/>
        </w:rPr>
        <w:t xml:space="preserve">. </w:t>
      </w:r>
    </w:p>
    <w:p w14:paraId="6CA33D28" w14:textId="090C3517" w:rsidR="00E9503B" w:rsidRDefault="00E9503B" w:rsidP="00E9503B">
      <w:pPr>
        <w:numPr>
          <w:ilvl w:val="0"/>
          <w:numId w:val="23"/>
        </w:numPr>
        <w:spacing w:after="120" w:line="259" w:lineRule="auto"/>
        <w:ind w:left="1068"/>
        <w:contextualSpacing/>
        <w:jc w:val="both"/>
        <w:rPr>
          <w:rFonts w:cstheme="minorHAnsi"/>
        </w:rPr>
      </w:pPr>
      <w:r w:rsidRPr="00106591">
        <w:rPr>
          <w:rFonts w:cstheme="minorHAnsi"/>
        </w:rPr>
        <w:t>20.464.990 personas.</w:t>
      </w:r>
    </w:p>
    <w:p w14:paraId="345D7585" w14:textId="77777777" w:rsidR="00175755" w:rsidRPr="00175755" w:rsidRDefault="00175755" w:rsidP="00175755">
      <w:pPr>
        <w:spacing w:after="120" w:line="259" w:lineRule="auto"/>
        <w:ind w:left="1068"/>
        <w:contextualSpacing/>
        <w:jc w:val="both"/>
        <w:rPr>
          <w:rFonts w:cstheme="minorHAnsi"/>
          <w:sz w:val="16"/>
          <w:szCs w:val="16"/>
        </w:rPr>
      </w:pPr>
    </w:p>
    <w:p w14:paraId="12765165" w14:textId="77777777" w:rsidR="00E9503B" w:rsidRPr="004A382D" w:rsidRDefault="00E9503B" w:rsidP="00E9503B">
      <w:pPr>
        <w:pStyle w:val="Prrafodelista"/>
        <w:numPr>
          <w:ilvl w:val="0"/>
          <w:numId w:val="22"/>
        </w:numPr>
        <w:spacing w:after="120" w:line="259" w:lineRule="auto"/>
        <w:jc w:val="both"/>
        <w:rPr>
          <w:b/>
        </w:rPr>
      </w:pPr>
      <w:r w:rsidRPr="004A382D">
        <w:rPr>
          <w:b/>
        </w:rPr>
        <w:t>Maurice, residente en París, es propietario de un piso en el centro de Bilbao. Los alquileres que recibe por este piso forman parte del:</w:t>
      </w:r>
    </w:p>
    <w:p w14:paraId="601D5D77" w14:textId="77777777" w:rsidR="00E9503B" w:rsidRPr="004A382D" w:rsidRDefault="00E9503B" w:rsidP="00E9503B">
      <w:pPr>
        <w:pStyle w:val="Prrafodelista"/>
        <w:numPr>
          <w:ilvl w:val="1"/>
          <w:numId w:val="24"/>
        </w:numPr>
        <w:spacing w:after="120" w:line="259" w:lineRule="auto"/>
        <w:ind w:left="1068"/>
        <w:jc w:val="both"/>
      </w:pPr>
      <w:r w:rsidRPr="004A382D">
        <w:t xml:space="preserve">PIB </w:t>
      </w:r>
      <w:r>
        <w:t>español</w:t>
      </w:r>
      <w:r w:rsidRPr="004A382D">
        <w:t xml:space="preserve"> y </w:t>
      </w:r>
      <w:r>
        <w:t>PIB francés</w:t>
      </w:r>
      <w:r w:rsidRPr="004A382D">
        <w:t>.</w:t>
      </w:r>
    </w:p>
    <w:p w14:paraId="61978CE6" w14:textId="77777777" w:rsidR="00E9503B" w:rsidRPr="004A382D" w:rsidRDefault="00E9503B" w:rsidP="00E9503B">
      <w:pPr>
        <w:pStyle w:val="Prrafodelista"/>
        <w:numPr>
          <w:ilvl w:val="1"/>
          <w:numId w:val="24"/>
        </w:numPr>
        <w:spacing w:after="120" w:line="259" w:lineRule="auto"/>
        <w:ind w:left="1068"/>
        <w:jc w:val="both"/>
      </w:pPr>
      <w:r w:rsidRPr="004A382D">
        <w:t>PNB español y PIB francés.</w:t>
      </w:r>
    </w:p>
    <w:p w14:paraId="0E053843" w14:textId="77777777" w:rsidR="00E9503B" w:rsidRPr="004A382D" w:rsidRDefault="00E9503B" w:rsidP="00E9503B">
      <w:pPr>
        <w:pStyle w:val="Prrafodelista"/>
        <w:numPr>
          <w:ilvl w:val="1"/>
          <w:numId w:val="24"/>
        </w:numPr>
        <w:spacing w:after="120" w:line="259" w:lineRule="auto"/>
        <w:ind w:left="1068"/>
        <w:jc w:val="both"/>
      </w:pPr>
      <w:r w:rsidRPr="004A382D">
        <w:t>PNB español y PNB francés.</w:t>
      </w:r>
    </w:p>
    <w:p w14:paraId="77A5BC51" w14:textId="0A74DC61" w:rsidR="00E9503B" w:rsidRDefault="00E9503B" w:rsidP="00E9503B">
      <w:pPr>
        <w:pStyle w:val="Prrafodelista"/>
        <w:numPr>
          <w:ilvl w:val="1"/>
          <w:numId w:val="24"/>
        </w:numPr>
        <w:spacing w:after="120" w:line="259" w:lineRule="auto"/>
        <w:ind w:left="1068"/>
        <w:jc w:val="both"/>
      </w:pPr>
      <w:r w:rsidRPr="00106591">
        <w:t>PIB español y PNB francés.</w:t>
      </w:r>
    </w:p>
    <w:p w14:paraId="40373BE5" w14:textId="77777777" w:rsidR="00E9503B" w:rsidRPr="00E9503B" w:rsidRDefault="00E9503B" w:rsidP="00E9503B">
      <w:pPr>
        <w:pStyle w:val="Prrafodelista"/>
        <w:spacing w:after="120" w:line="259" w:lineRule="auto"/>
        <w:ind w:left="1068"/>
        <w:jc w:val="both"/>
        <w:rPr>
          <w:sz w:val="16"/>
          <w:szCs w:val="16"/>
        </w:rPr>
      </w:pPr>
    </w:p>
    <w:p w14:paraId="2C367420" w14:textId="77777777" w:rsidR="00E9503B" w:rsidRPr="004A382D" w:rsidRDefault="00E9503B" w:rsidP="00E9503B">
      <w:pPr>
        <w:pStyle w:val="Prrafodelista"/>
        <w:numPr>
          <w:ilvl w:val="0"/>
          <w:numId w:val="22"/>
        </w:numPr>
        <w:spacing w:after="0" w:line="240" w:lineRule="auto"/>
        <w:ind w:hanging="357"/>
        <w:jc w:val="both"/>
        <w:rPr>
          <w:rFonts w:cstheme="minorHAnsi"/>
          <w:b/>
        </w:rPr>
      </w:pPr>
      <w:r>
        <w:rPr>
          <w:rFonts w:cstheme="minorHAnsi"/>
          <w:b/>
        </w:rPr>
        <w:t>E</w:t>
      </w:r>
      <w:r w:rsidRPr="004A382D">
        <w:rPr>
          <w:rFonts w:cstheme="minorHAnsi"/>
          <w:b/>
        </w:rPr>
        <w:t xml:space="preserve">l coeficiente legal de caja en la eurozona </w:t>
      </w:r>
      <w:r>
        <w:rPr>
          <w:rFonts w:cstheme="minorHAnsi"/>
          <w:b/>
        </w:rPr>
        <w:t>es</w:t>
      </w:r>
      <w:r w:rsidRPr="004A382D">
        <w:rPr>
          <w:rFonts w:cstheme="minorHAnsi"/>
          <w:b/>
        </w:rPr>
        <w:t xml:space="preserve"> del 1% desde 2012 </w:t>
      </w:r>
      <w:r>
        <w:rPr>
          <w:rFonts w:cstheme="minorHAnsi"/>
          <w:b/>
        </w:rPr>
        <w:t xml:space="preserve">lo que </w:t>
      </w:r>
      <w:r w:rsidRPr="004A382D">
        <w:rPr>
          <w:rFonts w:cstheme="minorHAnsi"/>
          <w:b/>
        </w:rPr>
        <w:t>significa que</w:t>
      </w:r>
      <w:r>
        <w:rPr>
          <w:rFonts w:cstheme="minorHAnsi"/>
          <w:b/>
        </w:rPr>
        <w:t>:</w:t>
      </w:r>
    </w:p>
    <w:p w14:paraId="4011BD7A" w14:textId="77777777" w:rsidR="00E9503B" w:rsidRPr="00106591" w:rsidRDefault="00E9503B" w:rsidP="00E9503B">
      <w:pPr>
        <w:numPr>
          <w:ilvl w:val="0"/>
          <w:numId w:val="25"/>
        </w:numPr>
        <w:spacing w:after="0" w:line="240" w:lineRule="auto"/>
        <w:ind w:hanging="357"/>
        <w:contextualSpacing/>
        <w:jc w:val="both"/>
        <w:rPr>
          <w:rFonts w:cstheme="minorHAnsi"/>
        </w:rPr>
      </w:pPr>
      <w:r w:rsidRPr="00106591">
        <w:rPr>
          <w:rFonts w:cstheme="minorHAnsi"/>
        </w:rPr>
        <w:t>Por cada euro que entra en depósito en cualquier entidad bancaria española, hay obligación de mantener inactivo (a modo de reserva) 0,01€.</w:t>
      </w:r>
    </w:p>
    <w:p w14:paraId="039EC099" w14:textId="77777777" w:rsidR="00E9503B" w:rsidRPr="00DC6DD9" w:rsidRDefault="00E9503B" w:rsidP="00E9503B">
      <w:pPr>
        <w:numPr>
          <w:ilvl w:val="0"/>
          <w:numId w:val="25"/>
        </w:numPr>
        <w:spacing w:after="0" w:line="240" w:lineRule="auto"/>
        <w:ind w:hanging="357"/>
        <w:contextualSpacing/>
        <w:jc w:val="both"/>
        <w:rPr>
          <w:rFonts w:cstheme="minorHAnsi"/>
        </w:rPr>
      </w:pPr>
      <w:r>
        <w:rPr>
          <w:rFonts w:cstheme="minorHAnsi"/>
        </w:rPr>
        <w:t>P</w:t>
      </w:r>
      <w:r w:rsidRPr="00DC6DD9">
        <w:rPr>
          <w:rFonts w:cstheme="minorHAnsi"/>
        </w:rPr>
        <w:t>or cada euro que entra en depósito en cualquier entidad bancaria española, hay obligación de mantener inactivo (a modo de reserva) 0,10€.</w:t>
      </w:r>
    </w:p>
    <w:p w14:paraId="7C4F67CC" w14:textId="77777777" w:rsidR="00E9503B" w:rsidRPr="00DC6DD9" w:rsidRDefault="00E9503B" w:rsidP="00E9503B">
      <w:pPr>
        <w:numPr>
          <w:ilvl w:val="0"/>
          <w:numId w:val="25"/>
        </w:numPr>
        <w:spacing w:after="0" w:line="240" w:lineRule="auto"/>
        <w:ind w:hanging="357"/>
        <w:contextualSpacing/>
        <w:jc w:val="both"/>
        <w:rPr>
          <w:rFonts w:cstheme="minorHAnsi"/>
        </w:rPr>
      </w:pPr>
      <w:r>
        <w:rPr>
          <w:rFonts w:cstheme="minorHAnsi"/>
        </w:rPr>
        <w:t>P</w:t>
      </w:r>
      <w:r w:rsidRPr="00DC6DD9">
        <w:rPr>
          <w:rFonts w:cstheme="minorHAnsi"/>
        </w:rPr>
        <w:t xml:space="preserve">or cada euro que entra en depósito en cualquier entidad bancaria </w:t>
      </w:r>
      <w:r w:rsidRPr="000B3893">
        <w:rPr>
          <w:rFonts w:cstheme="minorHAnsi"/>
        </w:rPr>
        <w:t>británica,</w:t>
      </w:r>
      <w:r w:rsidRPr="00DC6DD9">
        <w:rPr>
          <w:rFonts w:cstheme="minorHAnsi"/>
        </w:rPr>
        <w:t xml:space="preserve"> hay obligación de mantener inactivo (a modo de reserva) 0,01€.</w:t>
      </w:r>
    </w:p>
    <w:p w14:paraId="0D4E027C" w14:textId="77777777" w:rsidR="00E9503B" w:rsidRPr="00DC6DD9" w:rsidRDefault="00E9503B" w:rsidP="00E9503B">
      <w:pPr>
        <w:numPr>
          <w:ilvl w:val="0"/>
          <w:numId w:val="25"/>
        </w:numPr>
        <w:spacing w:after="0" w:line="240" w:lineRule="auto"/>
        <w:ind w:hanging="357"/>
        <w:contextualSpacing/>
        <w:jc w:val="both"/>
        <w:rPr>
          <w:rFonts w:cstheme="minorHAnsi"/>
        </w:rPr>
      </w:pPr>
      <w:r w:rsidRPr="00DC6DD9">
        <w:rPr>
          <w:rFonts w:cstheme="minorHAnsi"/>
        </w:rPr>
        <w:t xml:space="preserve">Las respuestas </w:t>
      </w:r>
      <w:r>
        <w:rPr>
          <w:rFonts w:cstheme="minorHAnsi"/>
        </w:rPr>
        <w:t>(</w:t>
      </w:r>
      <w:r w:rsidRPr="00DC6DD9">
        <w:rPr>
          <w:rFonts w:cstheme="minorHAnsi"/>
        </w:rPr>
        <w:t xml:space="preserve">a) y </w:t>
      </w:r>
      <w:r>
        <w:rPr>
          <w:rFonts w:cstheme="minorHAnsi"/>
        </w:rPr>
        <w:t>(</w:t>
      </w:r>
      <w:r w:rsidRPr="00DC6DD9">
        <w:rPr>
          <w:rFonts w:cstheme="minorHAnsi"/>
        </w:rPr>
        <w:t xml:space="preserve">c) son correctas. </w:t>
      </w:r>
    </w:p>
    <w:p w14:paraId="04C20ED1" w14:textId="77777777" w:rsidR="00E9503B" w:rsidRPr="00E9503B" w:rsidRDefault="00E9503B" w:rsidP="00E9503B">
      <w:pPr>
        <w:spacing w:after="0" w:line="240" w:lineRule="auto"/>
        <w:ind w:left="720"/>
        <w:contextualSpacing/>
        <w:jc w:val="both"/>
        <w:rPr>
          <w:rFonts w:ascii="Times New Roman" w:hAnsi="Times New Roman" w:cs="Times New Roman"/>
          <w:sz w:val="16"/>
          <w:szCs w:val="16"/>
        </w:rPr>
      </w:pPr>
    </w:p>
    <w:p w14:paraId="731B4C27" w14:textId="77777777" w:rsidR="00E9503B" w:rsidRPr="00DE6D02" w:rsidRDefault="00E9503B" w:rsidP="00E9503B">
      <w:pPr>
        <w:numPr>
          <w:ilvl w:val="0"/>
          <w:numId w:val="22"/>
        </w:numPr>
        <w:spacing w:after="0" w:line="240" w:lineRule="auto"/>
        <w:jc w:val="both"/>
        <w:rPr>
          <w:rFonts w:cstheme="minorHAnsi"/>
          <w:b/>
        </w:rPr>
      </w:pPr>
      <w:r w:rsidRPr="00DE6D02">
        <w:rPr>
          <w:rFonts w:cstheme="minorHAnsi"/>
          <w:b/>
        </w:rPr>
        <w:t>¿Cuál de las siguientes afirmaciones es correcta?</w:t>
      </w:r>
    </w:p>
    <w:p w14:paraId="79455978" w14:textId="77777777" w:rsidR="00E9503B" w:rsidRPr="00DE6D02" w:rsidRDefault="00E9503B" w:rsidP="00E9503B">
      <w:pPr>
        <w:numPr>
          <w:ilvl w:val="0"/>
          <w:numId w:val="26"/>
        </w:numPr>
        <w:spacing w:after="0" w:line="240" w:lineRule="auto"/>
        <w:contextualSpacing/>
        <w:jc w:val="both"/>
        <w:rPr>
          <w:rFonts w:cstheme="minorHAnsi"/>
        </w:rPr>
      </w:pPr>
      <w:r w:rsidRPr="00DE6D02">
        <w:rPr>
          <w:rFonts w:cstheme="minorHAnsi"/>
        </w:rPr>
        <w:t xml:space="preserve">Los acuerdos de </w:t>
      </w:r>
      <w:proofErr w:type="spellStart"/>
      <w:r w:rsidRPr="00DE6D02">
        <w:rPr>
          <w:rFonts w:cstheme="minorHAnsi"/>
        </w:rPr>
        <w:t>Bretton</w:t>
      </w:r>
      <w:proofErr w:type="spellEnd"/>
      <w:r w:rsidRPr="00DE6D02">
        <w:rPr>
          <w:rFonts w:cstheme="minorHAnsi"/>
        </w:rPr>
        <w:t xml:space="preserve"> Woods firmados en 1994 dieron lugar a la creación del FMI y el BM, organismos vinculados a la ayuda financiera al desarrollo.</w:t>
      </w:r>
    </w:p>
    <w:p w14:paraId="7486409C" w14:textId="77777777" w:rsidR="00E9503B" w:rsidRPr="00DE6D02" w:rsidRDefault="00E9503B" w:rsidP="00E9503B">
      <w:pPr>
        <w:numPr>
          <w:ilvl w:val="0"/>
          <w:numId w:val="26"/>
        </w:numPr>
        <w:spacing w:after="0" w:line="240" w:lineRule="auto"/>
        <w:contextualSpacing/>
        <w:jc w:val="both"/>
        <w:rPr>
          <w:rFonts w:cstheme="minorHAnsi"/>
        </w:rPr>
      </w:pPr>
      <w:r w:rsidRPr="00DE6D02">
        <w:rPr>
          <w:rFonts w:cstheme="minorHAnsi"/>
        </w:rPr>
        <w:t>El GATT (Organización Mundial del Comercio)</w:t>
      </w:r>
      <w:r>
        <w:rPr>
          <w:rFonts w:cstheme="minorHAnsi"/>
        </w:rPr>
        <w:t xml:space="preserve"> creado</w:t>
      </w:r>
      <w:r w:rsidRPr="00DE6D02">
        <w:rPr>
          <w:rFonts w:cstheme="minorHAnsi"/>
        </w:rPr>
        <w:t xml:space="preserve"> en 1944 surge ante la necesidad de cooperar y comerciar internacionalmente.</w:t>
      </w:r>
    </w:p>
    <w:p w14:paraId="5D698FCA" w14:textId="77777777" w:rsidR="00E9503B" w:rsidRPr="00106591" w:rsidRDefault="00E9503B" w:rsidP="00E9503B">
      <w:pPr>
        <w:numPr>
          <w:ilvl w:val="0"/>
          <w:numId w:val="26"/>
        </w:numPr>
        <w:spacing w:after="0" w:line="240" w:lineRule="auto"/>
        <w:contextualSpacing/>
        <w:jc w:val="both"/>
        <w:rPr>
          <w:rFonts w:cstheme="minorHAnsi"/>
        </w:rPr>
      </w:pPr>
      <w:r w:rsidRPr="00106591">
        <w:rPr>
          <w:rFonts w:cstheme="minorHAnsi"/>
        </w:rPr>
        <w:t>El FMI tiene como objetivos lograr la estabilidad de los tipos de cambio y de las paridades de las divisas de los estados miembros, asegurar la liquidez internacional y conceder préstamos internacionales.</w:t>
      </w:r>
    </w:p>
    <w:p w14:paraId="35BE209C" w14:textId="77777777" w:rsidR="00E9503B" w:rsidRPr="00DE6D02" w:rsidRDefault="00E9503B" w:rsidP="00E9503B">
      <w:pPr>
        <w:numPr>
          <w:ilvl w:val="0"/>
          <w:numId w:val="26"/>
        </w:numPr>
        <w:spacing w:after="0" w:line="240" w:lineRule="auto"/>
        <w:contextualSpacing/>
        <w:jc w:val="both"/>
        <w:rPr>
          <w:rFonts w:cstheme="minorHAnsi"/>
        </w:rPr>
      </w:pPr>
      <w:r w:rsidRPr="00DE6D02">
        <w:rPr>
          <w:rFonts w:cstheme="minorHAnsi"/>
        </w:rPr>
        <w:t>El BM es el encargado de dictar las medidas de política monetaria que deben regir en la eurozona.</w:t>
      </w:r>
    </w:p>
    <w:p w14:paraId="396E5A46" w14:textId="77777777" w:rsidR="0057710D" w:rsidRPr="00E9503B" w:rsidRDefault="0057710D" w:rsidP="0057710D">
      <w:pPr>
        <w:spacing w:after="0" w:line="240" w:lineRule="auto"/>
        <w:jc w:val="both"/>
        <w:rPr>
          <w:rFonts w:ascii="Times New Roman" w:hAnsi="Times New Roman" w:cs="Times New Roman"/>
          <w:sz w:val="16"/>
          <w:szCs w:val="16"/>
        </w:rPr>
      </w:pPr>
    </w:p>
    <w:p w14:paraId="5989FD5B" w14:textId="77777777" w:rsidR="0057710D" w:rsidRPr="00267CCB" w:rsidRDefault="0057710D" w:rsidP="0057710D">
      <w:pPr>
        <w:pStyle w:val="Prrafodelista"/>
        <w:numPr>
          <w:ilvl w:val="0"/>
          <w:numId w:val="28"/>
        </w:numPr>
        <w:spacing w:after="0" w:line="259" w:lineRule="auto"/>
        <w:jc w:val="both"/>
        <w:rPr>
          <w:b/>
        </w:rPr>
      </w:pPr>
      <w:r w:rsidRPr="00267CCB">
        <w:rPr>
          <w:b/>
        </w:rPr>
        <w:t>La actividad económica clasifica los bienes y servicios en función de su naturaleza y su carácter. En este sentido, podemos considerar que las calles de una ciudad son:</w:t>
      </w:r>
    </w:p>
    <w:p w14:paraId="1DC9624E" w14:textId="77777777" w:rsidR="0057710D" w:rsidRPr="00F716DA" w:rsidRDefault="0057710D" w:rsidP="0057710D">
      <w:pPr>
        <w:pStyle w:val="Prrafodelista"/>
        <w:numPr>
          <w:ilvl w:val="0"/>
          <w:numId w:val="29"/>
        </w:numPr>
        <w:spacing w:after="0" w:line="259" w:lineRule="auto"/>
        <w:ind w:left="993" w:hanging="284"/>
        <w:jc w:val="both"/>
      </w:pPr>
      <w:r>
        <w:t>D</w:t>
      </w:r>
      <w:r w:rsidRPr="00F716DA">
        <w:t>e carácter duradero, aunque de naturaleza cambiante (en función de las obras en la ciudad).</w:t>
      </w:r>
    </w:p>
    <w:p w14:paraId="51CD006F" w14:textId="77777777" w:rsidR="0057710D" w:rsidRPr="00F716DA" w:rsidRDefault="0057710D" w:rsidP="0057710D">
      <w:pPr>
        <w:pStyle w:val="Prrafodelista"/>
        <w:numPr>
          <w:ilvl w:val="0"/>
          <w:numId w:val="29"/>
        </w:numPr>
        <w:spacing w:after="0" w:line="259" w:lineRule="auto"/>
        <w:ind w:left="993" w:hanging="284"/>
        <w:jc w:val="both"/>
      </w:pPr>
      <w:r>
        <w:t>S</w:t>
      </w:r>
      <w:r w:rsidRPr="00F716DA">
        <w:t xml:space="preserve">on bienes de consumo y bienes de capital al mismo tiempo, en función del uso que se les dé.  </w:t>
      </w:r>
    </w:p>
    <w:p w14:paraId="409681B5" w14:textId="77777777" w:rsidR="0057710D" w:rsidRPr="00E9503B" w:rsidRDefault="0057710D" w:rsidP="0057710D">
      <w:pPr>
        <w:pStyle w:val="Prrafodelista"/>
        <w:numPr>
          <w:ilvl w:val="0"/>
          <w:numId w:val="29"/>
        </w:numPr>
        <w:spacing w:after="0" w:line="259" w:lineRule="auto"/>
        <w:ind w:left="993" w:hanging="284"/>
        <w:jc w:val="both"/>
      </w:pPr>
      <w:r w:rsidRPr="00E9503B">
        <w:t>Son bienes de capital, comunes, de propiedad pública.</w:t>
      </w:r>
    </w:p>
    <w:p w14:paraId="68FADF5B" w14:textId="77777777" w:rsidR="0057710D" w:rsidRPr="00F716DA" w:rsidRDefault="0057710D" w:rsidP="0057710D">
      <w:pPr>
        <w:pStyle w:val="Prrafodelista"/>
        <w:numPr>
          <w:ilvl w:val="0"/>
          <w:numId w:val="29"/>
        </w:numPr>
        <w:spacing w:after="0" w:line="259" w:lineRule="auto"/>
        <w:ind w:left="993" w:hanging="284"/>
        <w:jc w:val="both"/>
      </w:pPr>
      <w:r>
        <w:t>L</w:t>
      </w:r>
      <w:r w:rsidRPr="00F716DA">
        <w:t>as calles de una ciudad no pueden considerarse bien ni servicio puesto que no son producidas por empresas.</w:t>
      </w:r>
    </w:p>
    <w:p w14:paraId="7B57A7C2" w14:textId="77777777" w:rsidR="0057710D" w:rsidRPr="00E9503B" w:rsidRDefault="0057710D" w:rsidP="0057710D">
      <w:pPr>
        <w:spacing w:after="0"/>
        <w:jc w:val="both"/>
        <w:rPr>
          <w:sz w:val="16"/>
          <w:szCs w:val="16"/>
        </w:rPr>
      </w:pPr>
      <w:r>
        <w:t xml:space="preserve"> </w:t>
      </w:r>
    </w:p>
    <w:p w14:paraId="6CCBA76C" w14:textId="77777777" w:rsidR="0057710D" w:rsidRPr="00267CCB" w:rsidRDefault="0057710D" w:rsidP="0057710D">
      <w:pPr>
        <w:pStyle w:val="Prrafodelista"/>
        <w:numPr>
          <w:ilvl w:val="0"/>
          <w:numId w:val="28"/>
        </w:numPr>
        <w:spacing w:after="0" w:line="259" w:lineRule="auto"/>
        <w:jc w:val="both"/>
        <w:rPr>
          <w:b/>
        </w:rPr>
      </w:pPr>
      <w:r w:rsidRPr="00267CCB">
        <w:rPr>
          <w:b/>
        </w:rPr>
        <w:t>El emprendimiento inclusivo es aquel que llevan a cabo personas:</w:t>
      </w:r>
    </w:p>
    <w:p w14:paraId="5BE2D471" w14:textId="77777777" w:rsidR="0057710D" w:rsidRDefault="0057710D" w:rsidP="0057710D">
      <w:pPr>
        <w:pStyle w:val="Prrafodelista"/>
        <w:numPr>
          <w:ilvl w:val="0"/>
          <w:numId w:val="33"/>
        </w:numPr>
        <w:spacing w:after="0" w:line="259" w:lineRule="auto"/>
        <w:ind w:left="993" w:hanging="284"/>
        <w:jc w:val="both"/>
      </w:pPr>
      <w:r>
        <w:t>Con diferentes capacidades (intelectuales, físicas, orgánicas, por ejemplo).</w:t>
      </w:r>
    </w:p>
    <w:p w14:paraId="27FCD6C8" w14:textId="77777777" w:rsidR="0057710D" w:rsidRDefault="0057710D" w:rsidP="0057710D">
      <w:pPr>
        <w:pStyle w:val="Prrafodelista"/>
        <w:numPr>
          <w:ilvl w:val="0"/>
          <w:numId w:val="33"/>
        </w:numPr>
        <w:spacing w:after="0" w:line="259" w:lineRule="auto"/>
        <w:ind w:left="993" w:hanging="284"/>
        <w:jc w:val="both"/>
      </w:pPr>
      <w:r>
        <w:t>En riesgo de exclusión social (por su origen, su edad, por ejemplo).</w:t>
      </w:r>
    </w:p>
    <w:p w14:paraId="29C8876E" w14:textId="77777777" w:rsidR="0057710D" w:rsidRDefault="0057710D" w:rsidP="0057710D">
      <w:pPr>
        <w:pStyle w:val="Prrafodelista"/>
        <w:numPr>
          <w:ilvl w:val="0"/>
          <w:numId w:val="33"/>
        </w:numPr>
        <w:spacing w:after="0" w:line="259" w:lineRule="auto"/>
        <w:ind w:left="993" w:hanging="284"/>
        <w:jc w:val="both"/>
      </w:pPr>
      <w:r>
        <w:t>Que se enfrentan a barreras especiales para poder lanzar su proyecto al mercado.</w:t>
      </w:r>
    </w:p>
    <w:p w14:paraId="0D005976" w14:textId="5CD26AC2" w:rsidR="0057710D" w:rsidRDefault="0057710D" w:rsidP="0057710D">
      <w:pPr>
        <w:pStyle w:val="Prrafodelista"/>
        <w:numPr>
          <w:ilvl w:val="0"/>
          <w:numId w:val="33"/>
        </w:numPr>
        <w:spacing w:after="0" w:line="259" w:lineRule="auto"/>
        <w:ind w:left="993" w:hanging="284"/>
        <w:jc w:val="both"/>
      </w:pPr>
      <w:r w:rsidRPr="00E9503B">
        <w:t>Todas las respuestas anteriores son ciertas.</w:t>
      </w:r>
    </w:p>
    <w:p w14:paraId="0F568818" w14:textId="77777777" w:rsidR="004A0385" w:rsidRPr="00E9503B" w:rsidRDefault="004A0385" w:rsidP="004A0385">
      <w:pPr>
        <w:spacing w:after="0" w:line="259" w:lineRule="auto"/>
        <w:jc w:val="both"/>
      </w:pPr>
    </w:p>
    <w:p w14:paraId="55965D8B"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La “función de organización” incluida en un proceso de dirección de empresas:</w:t>
      </w:r>
    </w:p>
    <w:p w14:paraId="048F93BD" w14:textId="77777777" w:rsidR="0057710D" w:rsidRPr="00E9503B" w:rsidRDefault="0057710D" w:rsidP="0057710D">
      <w:pPr>
        <w:pStyle w:val="Prrafodelista"/>
        <w:numPr>
          <w:ilvl w:val="0"/>
          <w:numId w:val="32"/>
        </w:numPr>
        <w:spacing w:after="0" w:line="259" w:lineRule="auto"/>
        <w:ind w:left="993" w:hanging="284"/>
        <w:jc w:val="both"/>
      </w:pPr>
      <w:r w:rsidRPr="00E9503B">
        <w:t>Se desarrolla después de cumplida la fase previa de planificación.</w:t>
      </w:r>
    </w:p>
    <w:p w14:paraId="13235EE7" w14:textId="77777777" w:rsidR="0057710D" w:rsidRPr="00E53034" w:rsidRDefault="0057710D" w:rsidP="0057710D">
      <w:pPr>
        <w:pStyle w:val="Prrafodelista"/>
        <w:numPr>
          <w:ilvl w:val="0"/>
          <w:numId w:val="32"/>
        </w:numPr>
        <w:spacing w:after="0" w:line="259" w:lineRule="auto"/>
        <w:ind w:left="993" w:hanging="284"/>
        <w:jc w:val="both"/>
      </w:pPr>
      <w:r w:rsidRPr="00E53034">
        <w:t>Se ocupa de definir el organigrama que representa el conjunto de relaciones personales y sociales que se establecen entre las personas trabajadoras de la compañía.</w:t>
      </w:r>
    </w:p>
    <w:p w14:paraId="4EFC81F5" w14:textId="77777777" w:rsidR="0057710D" w:rsidRPr="00E53034" w:rsidRDefault="0057710D" w:rsidP="0057710D">
      <w:pPr>
        <w:pStyle w:val="Prrafodelista"/>
        <w:numPr>
          <w:ilvl w:val="0"/>
          <w:numId w:val="32"/>
        </w:numPr>
        <w:spacing w:after="0" w:line="259" w:lineRule="auto"/>
        <w:ind w:left="993" w:hanging="284"/>
        <w:jc w:val="both"/>
      </w:pPr>
      <w:r w:rsidRPr="00E53034">
        <w:t>No recomienda el uso de estructuras matriciales en empresas que trabajan por proyectos.</w:t>
      </w:r>
    </w:p>
    <w:p w14:paraId="48127D21" w14:textId="77777777" w:rsidR="0057710D" w:rsidRPr="00E53034" w:rsidRDefault="0057710D" w:rsidP="0057710D">
      <w:pPr>
        <w:pStyle w:val="Prrafodelista"/>
        <w:numPr>
          <w:ilvl w:val="0"/>
          <w:numId w:val="32"/>
        </w:numPr>
        <w:spacing w:after="0" w:line="259" w:lineRule="auto"/>
        <w:ind w:left="993" w:hanging="284"/>
        <w:jc w:val="both"/>
      </w:pPr>
      <w:r w:rsidRPr="00E53034">
        <w:t>Se encarga de la comunicación interna que realiza una compañía para relacionarse, entre otros, con los medios de comunicación del entorno geográfico en el que opera.</w:t>
      </w:r>
    </w:p>
    <w:p w14:paraId="08572EC3" w14:textId="5D2064AD" w:rsidR="0057710D" w:rsidRDefault="0057710D" w:rsidP="0057710D">
      <w:pPr>
        <w:spacing w:after="0"/>
        <w:jc w:val="both"/>
      </w:pPr>
    </w:p>
    <w:p w14:paraId="3EC33955" w14:textId="72E6568C" w:rsidR="004A0385" w:rsidRDefault="004A0385" w:rsidP="0057710D">
      <w:pPr>
        <w:spacing w:after="0"/>
        <w:jc w:val="both"/>
      </w:pPr>
    </w:p>
    <w:p w14:paraId="0993316C" w14:textId="3B2C1922" w:rsidR="004A0385" w:rsidRDefault="004A0385" w:rsidP="0057710D">
      <w:pPr>
        <w:spacing w:after="0"/>
        <w:jc w:val="both"/>
      </w:pPr>
    </w:p>
    <w:p w14:paraId="25CCFA01" w14:textId="2546122D" w:rsidR="004A0385" w:rsidRDefault="004A0385" w:rsidP="0057710D">
      <w:pPr>
        <w:spacing w:after="0"/>
        <w:jc w:val="both"/>
      </w:pPr>
    </w:p>
    <w:p w14:paraId="0C34215E" w14:textId="77777777" w:rsidR="004A0385" w:rsidRDefault="004A0385" w:rsidP="0057710D">
      <w:pPr>
        <w:spacing w:after="0"/>
        <w:jc w:val="both"/>
      </w:pPr>
    </w:p>
    <w:p w14:paraId="10BD8352"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En relación con la función de producción de una empresa:</w:t>
      </w:r>
    </w:p>
    <w:p w14:paraId="516396F6" w14:textId="77777777" w:rsidR="0057710D" w:rsidRPr="00E9503B" w:rsidRDefault="0057710D" w:rsidP="0057710D">
      <w:pPr>
        <w:pStyle w:val="Prrafodelista"/>
        <w:numPr>
          <w:ilvl w:val="0"/>
          <w:numId w:val="31"/>
        </w:numPr>
        <w:spacing w:after="0" w:line="259" w:lineRule="auto"/>
        <w:ind w:left="993" w:hanging="284"/>
        <w:jc w:val="both"/>
      </w:pPr>
      <w:r w:rsidRPr="00E9503B">
        <w:t xml:space="preserve">Las normas ISO ayudan a homogeneizar y asegurar cuestiones clave como la calidad de los procesos productivos. </w:t>
      </w:r>
    </w:p>
    <w:p w14:paraId="74A341B7" w14:textId="77777777" w:rsidR="0057710D" w:rsidRDefault="0057710D" w:rsidP="0057710D">
      <w:pPr>
        <w:pStyle w:val="Prrafodelista"/>
        <w:numPr>
          <w:ilvl w:val="0"/>
          <w:numId w:val="31"/>
        </w:numPr>
        <w:spacing w:after="0" w:line="259" w:lineRule="auto"/>
        <w:ind w:left="993" w:hanging="284"/>
        <w:jc w:val="both"/>
      </w:pPr>
      <w:r>
        <w:t>El aprovisionamiento no está incluido entre sus responsabilidades.</w:t>
      </w:r>
    </w:p>
    <w:p w14:paraId="361D0E54" w14:textId="77777777" w:rsidR="0057710D" w:rsidRDefault="0057710D" w:rsidP="0057710D">
      <w:pPr>
        <w:pStyle w:val="Prrafodelista"/>
        <w:numPr>
          <w:ilvl w:val="0"/>
          <w:numId w:val="31"/>
        </w:numPr>
        <w:spacing w:after="0" w:line="259" w:lineRule="auto"/>
        <w:ind w:left="993" w:hanging="284"/>
        <w:jc w:val="both"/>
      </w:pPr>
      <w:r>
        <w:t>La adaptación del producto al cliente no está incluida entre sus preocupaciones.</w:t>
      </w:r>
    </w:p>
    <w:p w14:paraId="13BB884E" w14:textId="77777777" w:rsidR="0057710D" w:rsidRDefault="0057710D" w:rsidP="0057710D">
      <w:pPr>
        <w:pStyle w:val="Prrafodelista"/>
        <w:numPr>
          <w:ilvl w:val="0"/>
          <w:numId w:val="31"/>
        </w:numPr>
        <w:spacing w:after="0" w:line="259" w:lineRule="auto"/>
        <w:ind w:left="993" w:hanging="284"/>
        <w:jc w:val="both"/>
      </w:pPr>
      <w:r>
        <w:t>Cuando un producto de destina al mercado, éste se diseña adaptado a los gustos de cada cliente particular.</w:t>
      </w:r>
    </w:p>
    <w:p w14:paraId="1C68DF5F" w14:textId="77777777" w:rsidR="0057710D" w:rsidRPr="00FB4DB5" w:rsidRDefault="0057710D" w:rsidP="0057710D">
      <w:pPr>
        <w:spacing w:after="0"/>
        <w:jc w:val="both"/>
        <w:rPr>
          <w:sz w:val="16"/>
          <w:szCs w:val="16"/>
          <w:lang w:val="eu-ES"/>
        </w:rPr>
      </w:pPr>
    </w:p>
    <w:p w14:paraId="7E4DFA7A"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En relación con las distintas pruebas que pueden realizarse en un proceso de selección de personal:</w:t>
      </w:r>
    </w:p>
    <w:p w14:paraId="108F18A7" w14:textId="77777777" w:rsidR="0057710D" w:rsidRDefault="0057710D" w:rsidP="0057710D">
      <w:pPr>
        <w:pStyle w:val="Prrafodelista"/>
        <w:numPr>
          <w:ilvl w:val="0"/>
          <w:numId w:val="30"/>
        </w:numPr>
        <w:spacing w:after="0" w:line="259" w:lineRule="auto"/>
        <w:ind w:left="993" w:hanging="284"/>
        <w:jc w:val="both"/>
      </w:pPr>
      <w:r>
        <w:t>Las pruebas de personalidad buscan conocer la capacidad intelectual de una persona candidata a un puesto en la empresa.</w:t>
      </w:r>
    </w:p>
    <w:p w14:paraId="5CB17BBC" w14:textId="77777777" w:rsidR="0057710D" w:rsidRDefault="0057710D" w:rsidP="0057710D">
      <w:pPr>
        <w:pStyle w:val="Prrafodelista"/>
        <w:numPr>
          <w:ilvl w:val="0"/>
          <w:numId w:val="30"/>
        </w:numPr>
        <w:spacing w:after="0" w:line="259" w:lineRule="auto"/>
        <w:ind w:left="993" w:hanging="284"/>
        <w:jc w:val="both"/>
      </w:pPr>
      <w:r>
        <w:t>Las pruebas profesionales se resuelven entregando, en formato papel o digital, una copia de los documentos que acrediten la experiencia laboral previa de una persona candidata a un puesto en la empresa.</w:t>
      </w:r>
    </w:p>
    <w:p w14:paraId="1FE4B690" w14:textId="77777777" w:rsidR="0057710D" w:rsidRPr="00E9503B" w:rsidRDefault="0057710D" w:rsidP="0057710D">
      <w:pPr>
        <w:pStyle w:val="Prrafodelista"/>
        <w:numPr>
          <w:ilvl w:val="0"/>
          <w:numId w:val="30"/>
        </w:numPr>
        <w:spacing w:after="0" w:line="259" w:lineRule="auto"/>
        <w:ind w:left="993" w:hanging="284"/>
        <w:jc w:val="both"/>
      </w:pPr>
      <w:r w:rsidRPr="00E9503B">
        <w:t xml:space="preserve">Las empresas utilizan entre otras herramientas la </w:t>
      </w:r>
      <w:proofErr w:type="spellStart"/>
      <w:r w:rsidRPr="00E9503B">
        <w:t>gamificación</w:t>
      </w:r>
      <w:proofErr w:type="spellEnd"/>
      <w:r w:rsidRPr="00E9503B">
        <w:t xml:space="preserve"> en dinámicas de grupo, para poder observar las actitudes y las habilidades de varias personas candidata a un puesto en la empresa.</w:t>
      </w:r>
    </w:p>
    <w:p w14:paraId="243C6EEE" w14:textId="77777777" w:rsidR="0057710D" w:rsidRDefault="0057710D" w:rsidP="0057710D">
      <w:pPr>
        <w:pStyle w:val="Prrafodelista"/>
        <w:numPr>
          <w:ilvl w:val="0"/>
          <w:numId w:val="30"/>
        </w:numPr>
        <w:spacing w:after="0" w:line="259" w:lineRule="auto"/>
        <w:ind w:left="993" w:hanging="284"/>
        <w:jc w:val="both"/>
      </w:pPr>
      <w:r>
        <w:t>Las pruebas de cultura general no se realizan ya que las empresas solo valoran los conocimientos estrictamente necesarios para el puesto de trabajo que se quiere cubrir.</w:t>
      </w:r>
    </w:p>
    <w:p w14:paraId="3D787847" w14:textId="77777777" w:rsidR="0057710D" w:rsidRPr="00FB4DB5" w:rsidRDefault="0057710D" w:rsidP="0057710D">
      <w:pPr>
        <w:spacing w:after="0"/>
        <w:jc w:val="both"/>
        <w:rPr>
          <w:sz w:val="16"/>
          <w:szCs w:val="16"/>
        </w:rPr>
      </w:pPr>
    </w:p>
    <w:p w14:paraId="51AB1123"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Entre los elementos principales que configuran un proyecto de inversión:</w:t>
      </w:r>
    </w:p>
    <w:p w14:paraId="2ABD4149" w14:textId="77777777" w:rsidR="0057710D" w:rsidRDefault="0057710D" w:rsidP="0057710D">
      <w:pPr>
        <w:pStyle w:val="Prrafodelista"/>
        <w:numPr>
          <w:ilvl w:val="0"/>
          <w:numId w:val="34"/>
        </w:numPr>
        <w:spacing w:after="0" w:line="259" w:lineRule="auto"/>
        <w:ind w:left="993" w:hanging="284"/>
        <w:jc w:val="both"/>
      </w:pPr>
      <w:r>
        <w:t>El desembolso inicial aumenta el valor del flujo de caja que se genera en el momento 0 de la inversión.</w:t>
      </w:r>
    </w:p>
    <w:p w14:paraId="397E51A1" w14:textId="77777777" w:rsidR="0057710D" w:rsidRDefault="0057710D" w:rsidP="0057710D">
      <w:pPr>
        <w:pStyle w:val="Prrafodelista"/>
        <w:numPr>
          <w:ilvl w:val="0"/>
          <w:numId w:val="34"/>
        </w:numPr>
        <w:spacing w:after="0" w:line="259" w:lineRule="auto"/>
        <w:ind w:left="993" w:hanging="284"/>
        <w:jc w:val="both"/>
      </w:pPr>
      <w:r>
        <w:t>La duración temporal es importante a partir de que la inversión dure más de 5 años.</w:t>
      </w:r>
    </w:p>
    <w:p w14:paraId="3E0E6B99" w14:textId="77777777" w:rsidR="0057710D" w:rsidRDefault="0057710D" w:rsidP="0057710D">
      <w:pPr>
        <w:pStyle w:val="Prrafodelista"/>
        <w:numPr>
          <w:ilvl w:val="0"/>
          <w:numId w:val="34"/>
        </w:numPr>
        <w:spacing w:after="0" w:line="259" w:lineRule="auto"/>
        <w:ind w:left="993" w:hanging="284"/>
        <w:jc w:val="both"/>
      </w:pPr>
      <w:r>
        <w:t>Los Flujos Netos de Caja (FNC) suponen la diferencia entre ingresos (I) y gastos (G).</w:t>
      </w:r>
    </w:p>
    <w:p w14:paraId="4A42ABD1" w14:textId="77777777" w:rsidR="0057710D" w:rsidRPr="00E9503B" w:rsidRDefault="0057710D" w:rsidP="0057710D">
      <w:pPr>
        <w:pStyle w:val="Prrafodelista"/>
        <w:numPr>
          <w:ilvl w:val="0"/>
          <w:numId w:val="34"/>
        </w:numPr>
        <w:spacing w:after="0" w:line="259" w:lineRule="auto"/>
        <w:ind w:left="993" w:hanging="284"/>
        <w:jc w:val="both"/>
      </w:pPr>
      <w:r w:rsidRPr="00E9503B">
        <w:t>El valor residual se tiene en cuenta al final de la vida útil del bien objeto de la inversión y, si es positivo, aumenta el valor del último flujo de caja.</w:t>
      </w:r>
    </w:p>
    <w:p w14:paraId="7AC64597" w14:textId="77777777" w:rsidR="0057710D" w:rsidRPr="00FB4DB5" w:rsidRDefault="0057710D" w:rsidP="0057710D">
      <w:pPr>
        <w:spacing w:after="0"/>
        <w:jc w:val="both"/>
        <w:rPr>
          <w:sz w:val="16"/>
          <w:szCs w:val="16"/>
        </w:rPr>
      </w:pPr>
    </w:p>
    <w:p w14:paraId="2368BBCD"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El análisis financiero tiene como objetivo fundamental estudiar:</w:t>
      </w:r>
    </w:p>
    <w:p w14:paraId="03F96A63" w14:textId="77777777" w:rsidR="0057710D" w:rsidRPr="00A60D9E" w:rsidRDefault="0057710D" w:rsidP="0057710D">
      <w:pPr>
        <w:pStyle w:val="Prrafodelista"/>
        <w:numPr>
          <w:ilvl w:val="0"/>
          <w:numId w:val="35"/>
        </w:numPr>
        <w:spacing w:after="0" w:line="259" w:lineRule="auto"/>
        <w:ind w:left="993" w:hanging="284"/>
        <w:jc w:val="both"/>
      </w:pPr>
      <w:r>
        <w:t>L</w:t>
      </w:r>
      <w:r w:rsidRPr="00A60D9E">
        <w:t xml:space="preserve">a capacidad de inversión y/o de endeudamiento de la empresa. </w:t>
      </w:r>
    </w:p>
    <w:p w14:paraId="12731350" w14:textId="77777777" w:rsidR="0057710D" w:rsidRPr="00E9503B" w:rsidRDefault="0057710D" w:rsidP="0057710D">
      <w:pPr>
        <w:pStyle w:val="Prrafodelista"/>
        <w:numPr>
          <w:ilvl w:val="0"/>
          <w:numId w:val="35"/>
        </w:numPr>
        <w:spacing w:after="0" w:line="259" w:lineRule="auto"/>
        <w:ind w:left="993" w:hanging="284"/>
        <w:jc w:val="both"/>
      </w:pPr>
      <w:r w:rsidRPr="00E9503B">
        <w:t>La solvencia y liquidez de la empresa.</w:t>
      </w:r>
    </w:p>
    <w:p w14:paraId="63B89224" w14:textId="77777777" w:rsidR="0057710D" w:rsidRPr="00A60D9E" w:rsidRDefault="0057710D" w:rsidP="0057710D">
      <w:pPr>
        <w:pStyle w:val="Prrafodelista"/>
        <w:numPr>
          <w:ilvl w:val="0"/>
          <w:numId w:val="35"/>
        </w:numPr>
        <w:spacing w:after="0" w:line="259" w:lineRule="auto"/>
        <w:ind w:left="993" w:hanging="284"/>
        <w:jc w:val="both"/>
      </w:pPr>
      <w:r>
        <w:t>E</w:t>
      </w:r>
      <w:r w:rsidRPr="00A60D9E">
        <w:t>l patrimonio y los estados contables de la empresa.</w:t>
      </w:r>
    </w:p>
    <w:p w14:paraId="3ACB641E" w14:textId="77777777" w:rsidR="0057710D" w:rsidRDefault="0057710D" w:rsidP="0057710D">
      <w:pPr>
        <w:pStyle w:val="Prrafodelista"/>
        <w:numPr>
          <w:ilvl w:val="0"/>
          <w:numId w:val="35"/>
        </w:numPr>
        <w:spacing w:after="0" w:line="259" w:lineRule="auto"/>
        <w:ind w:left="993" w:hanging="284"/>
        <w:jc w:val="both"/>
      </w:pPr>
      <w:r>
        <w:t>E</w:t>
      </w:r>
      <w:r w:rsidRPr="00A60D9E">
        <w:t>l pasivo corriente y el activo corriente de la empresa.</w:t>
      </w:r>
    </w:p>
    <w:p w14:paraId="27CCA219" w14:textId="77777777" w:rsidR="0057710D" w:rsidRDefault="0057710D" w:rsidP="0057710D">
      <w:pPr>
        <w:spacing w:after="0"/>
        <w:jc w:val="both"/>
      </w:pPr>
    </w:p>
    <w:p w14:paraId="707372B2" w14:textId="77777777" w:rsidR="0057710D" w:rsidRPr="00267CCB" w:rsidRDefault="0057710D" w:rsidP="0057710D">
      <w:pPr>
        <w:pStyle w:val="Prrafodelista"/>
        <w:numPr>
          <w:ilvl w:val="0"/>
          <w:numId w:val="28"/>
        </w:numPr>
        <w:spacing w:after="0" w:line="259" w:lineRule="auto"/>
        <w:jc w:val="both"/>
        <w:rPr>
          <w:b/>
        </w:rPr>
      </w:pPr>
      <w:r>
        <w:rPr>
          <w:b/>
        </w:rPr>
        <w:t xml:space="preserve"> </w:t>
      </w:r>
      <w:r w:rsidRPr="00267CCB">
        <w:rPr>
          <w:b/>
        </w:rPr>
        <w:t>El mundo “VICA” hace referencia a:</w:t>
      </w:r>
    </w:p>
    <w:p w14:paraId="1803F9CC" w14:textId="77777777" w:rsidR="0057710D" w:rsidRPr="00E9503B" w:rsidRDefault="0057710D" w:rsidP="0057710D">
      <w:pPr>
        <w:pStyle w:val="Prrafodelista"/>
        <w:numPr>
          <w:ilvl w:val="0"/>
          <w:numId w:val="36"/>
        </w:numPr>
        <w:spacing w:after="0" w:line="259" w:lineRule="auto"/>
        <w:ind w:left="993" w:hanging="284"/>
        <w:jc w:val="both"/>
      </w:pPr>
      <w:r w:rsidRPr="00E9503B">
        <w:t>La incertidumbre que han de afrontar las empresas en un futuro complejo que se presenta incierto.</w:t>
      </w:r>
    </w:p>
    <w:p w14:paraId="6B92C692" w14:textId="77777777" w:rsidR="0057710D" w:rsidRPr="00A60D9E" w:rsidRDefault="0057710D" w:rsidP="0057710D">
      <w:pPr>
        <w:pStyle w:val="Prrafodelista"/>
        <w:numPr>
          <w:ilvl w:val="0"/>
          <w:numId w:val="36"/>
        </w:numPr>
        <w:spacing w:after="0" w:line="259" w:lineRule="auto"/>
        <w:ind w:left="993" w:hanging="284"/>
        <w:jc w:val="both"/>
      </w:pPr>
      <w:r>
        <w:t>L</w:t>
      </w:r>
      <w:r w:rsidRPr="00A60D9E">
        <w:t>a mayor competitividad empresarial debida a la cada vez mayor presión de los mercados.</w:t>
      </w:r>
    </w:p>
    <w:p w14:paraId="78D8C978" w14:textId="77777777" w:rsidR="0057710D" w:rsidRPr="00A60D9E" w:rsidRDefault="0057710D" w:rsidP="0057710D">
      <w:pPr>
        <w:pStyle w:val="Prrafodelista"/>
        <w:numPr>
          <w:ilvl w:val="0"/>
          <w:numId w:val="36"/>
        </w:numPr>
        <w:spacing w:after="0" w:line="259" w:lineRule="auto"/>
        <w:ind w:left="993" w:hanging="284"/>
        <w:jc w:val="both"/>
      </w:pPr>
      <w:r>
        <w:t>L</w:t>
      </w:r>
      <w:r w:rsidRPr="00A60D9E">
        <w:t>os procesos de innovación continuos y la necesidad de adaptación de los modelos de negocio.</w:t>
      </w:r>
    </w:p>
    <w:p w14:paraId="2FB5F94E" w14:textId="11CC7284" w:rsidR="0057710D" w:rsidRDefault="0057710D" w:rsidP="0057710D">
      <w:pPr>
        <w:pStyle w:val="Prrafodelista"/>
        <w:numPr>
          <w:ilvl w:val="0"/>
          <w:numId w:val="36"/>
        </w:numPr>
        <w:spacing w:after="0" w:line="259" w:lineRule="auto"/>
        <w:ind w:left="993" w:hanging="284"/>
        <w:jc w:val="both"/>
      </w:pPr>
      <w:r>
        <w:t>T</w:t>
      </w:r>
      <w:r w:rsidRPr="00A60D9E">
        <w:t>odas las anteriores son ciertas.</w:t>
      </w:r>
    </w:p>
    <w:p w14:paraId="6B51E534" w14:textId="7109EE7B" w:rsidR="004A0385" w:rsidRDefault="004A0385" w:rsidP="004A0385">
      <w:pPr>
        <w:spacing w:after="0" w:line="259" w:lineRule="auto"/>
        <w:jc w:val="both"/>
      </w:pPr>
    </w:p>
    <w:p w14:paraId="250EC678" w14:textId="2D398C17" w:rsidR="004A0385" w:rsidRDefault="004A0385" w:rsidP="004A0385">
      <w:pPr>
        <w:spacing w:after="0" w:line="259" w:lineRule="auto"/>
        <w:jc w:val="both"/>
      </w:pPr>
    </w:p>
    <w:p w14:paraId="13C01936" w14:textId="3BDBCEE3" w:rsidR="004A0385" w:rsidRDefault="004A0385" w:rsidP="004A0385">
      <w:pPr>
        <w:spacing w:after="0" w:line="259" w:lineRule="auto"/>
        <w:jc w:val="both"/>
      </w:pPr>
    </w:p>
    <w:p w14:paraId="7A9CB44D" w14:textId="50FF9AC7" w:rsidR="004A0385" w:rsidRDefault="004A0385" w:rsidP="004A0385">
      <w:pPr>
        <w:spacing w:after="0" w:line="259" w:lineRule="auto"/>
        <w:jc w:val="both"/>
      </w:pPr>
    </w:p>
    <w:p w14:paraId="24B50CA0" w14:textId="77777777" w:rsidR="00AD3E8C" w:rsidRPr="00296023" w:rsidRDefault="00C94DA2" w:rsidP="005313A9">
      <w:pPr>
        <w:pBdr>
          <w:top w:val="single" w:sz="4" w:space="1" w:color="auto"/>
          <w:bottom w:val="single" w:sz="4" w:space="1" w:color="auto"/>
        </w:pBdr>
        <w:ind w:right="-2"/>
        <w:jc w:val="center"/>
        <w:rPr>
          <w:rFonts w:ascii="Calibri" w:hAnsi="Calibri" w:cs="Calibri"/>
          <w:b/>
          <w:sz w:val="28"/>
          <w:szCs w:val="28"/>
        </w:rPr>
      </w:pPr>
      <w:r w:rsidRPr="00296023">
        <w:rPr>
          <w:rFonts w:ascii="Calibri" w:hAnsi="Calibri" w:cs="Calibri"/>
          <w:b/>
          <w:sz w:val="28"/>
          <w:szCs w:val="28"/>
        </w:rPr>
        <w:t>2º Parte: EJERCICIOS PRÁCTICOS DE ECONOMÍ</w:t>
      </w:r>
      <w:r w:rsidR="00AD3E8C" w:rsidRPr="00296023">
        <w:rPr>
          <w:rFonts w:ascii="Calibri" w:hAnsi="Calibri" w:cs="Calibri"/>
          <w:b/>
          <w:sz w:val="28"/>
          <w:szCs w:val="28"/>
        </w:rPr>
        <w:t>A Y ORGANIZACIÓN DE EMPRESAS</w:t>
      </w:r>
    </w:p>
    <w:p w14:paraId="50B22673" w14:textId="77777777" w:rsidR="00A07E6F" w:rsidRPr="00823A0C" w:rsidRDefault="00A07E6F" w:rsidP="0056401C">
      <w:pPr>
        <w:pStyle w:val="Prrafodelista"/>
        <w:ind w:left="0"/>
        <w:jc w:val="both"/>
      </w:pPr>
    </w:p>
    <w:p w14:paraId="5D79D8D3" w14:textId="77777777" w:rsidR="00A07E6F" w:rsidRPr="000845FE" w:rsidRDefault="00AD3E8C" w:rsidP="000845FE">
      <w:pPr>
        <w:pStyle w:val="Prrafodelista"/>
        <w:pBdr>
          <w:bottom w:val="single" w:sz="4" w:space="1" w:color="auto"/>
        </w:pBdr>
        <w:ind w:left="0"/>
        <w:jc w:val="both"/>
        <w:rPr>
          <w:b/>
          <w:sz w:val="24"/>
          <w:szCs w:val="24"/>
        </w:rPr>
      </w:pPr>
      <w:r w:rsidRPr="000845FE">
        <w:rPr>
          <w:b/>
          <w:sz w:val="24"/>
          <w:szCs w:val="24"/>
        </w:rPr>
        <w:t>EJERCICIO 1</w:t>
      </w:r>
    </w:p>
    <w:p w14:paraId="5A680AF6" w14:textId="77777777" w:rsidR="00FB4DB5" w:rsidRDefault="00FB4DB5" w:rsidP="00FB4DB5">
      <w:pPr>
        <w:pStyle w:val="Default"/>
        <w:spacing w:before="120"/>
        <w:jc w:val="both"/>
        <w:rPr>
          <w:sz w:val="22"/>
          <w:szCs w:val="22"/>
        </w:rPr>
      </w:pPr>
      <w:r>
        <w:rPr>
          <w:sz w:val="22"/>
          <w:szCs w:val="22"/>
        </w:rPr>
        <w:t>La empresa KORRIKA, S.A. necesita renovar parte de la maquinaria que utiliza en su negocio ya que han salido al mercado nuevos prototipos que son muchísimo más productivos. Entre toda la oferta, está estudiando dos propuestas:</w:t>
      </w:r>
    </w:p>
    <w:p w14:paraId="64795F0C" w14:textId="77777777" w:rsidR="00FB4DB5" w:rsidRDefault="00FB4DB5" w:rsidP="00FB4DB5">
      <w:pPr>
        <w:pStyle w:val="Default"/>
        <w:spacing w:before="120"/>
        <w:jc w:val="both"/>
        <w:rPr>
          <w:sz w:val="22"/>
          <w:szCs w:val="22"/>
        </w:rPr>
      </w:pPr>
      <w:r>
        <w:rPr>
          <w:sz w:val="22"/>
          <w:szCs w:val="22"/>
        </w:rPr>
        <w:t xml:space="preserve">PROPUESTA 1: adquirir 5 máquinas del modelo SPRINT. </w:t>
      </w:r>
    </w:p>
    <w:p w14:paraId="1F404DD7" w14:textId="77777777" w:rsidR="00FB4DB5" w:rsidRDefault="00FB4DB5" w:rsidP="00FB4DB5">
      <w:pPr>
        <w:pStyle w:val="Default"/>
        <w:numPr>
          <w:ilvl w:val="0"/>
          <w:numId w:val="38"/>
        </w:numPr>
        <w:ind w:left="714" w:hanging="357"/>
        <w:jc w:val="both"/>
        <w:rPr>
          <w:sz w:val="22"/>
          <w:szCs w:val="22"/>
        </w:rPr>
      </w:pPr>
      <w:r>
        <w:rPr>
          <w:sz w:val="22"/>
          <w:szCs w:val="22"/>
        </w:rPr>
        <w:t>Coste de adquisición: 30.000€/cada máquina.</w:t>
      </w:r>
    </w:p>
    <w:p w14:paraId="00F6FBF7" w14:textId="77777777" w:rsidR="00FB4DB5" w:rsidRDefault="00FB4DB5" w:rsidP="00FB4DB5">
      <w:pPr>
        <w:pStyle w:val="Default"/>
        <w:numPr>
          <w:ilvl w:val="0"/>
          <w:numId w:val="38"/>
        </w:numPr>
        <w:ind w:left="714" w:hanging="357"/>
        <w:jc w:val="both"/>
        <w:rPr>
          <w:sz w:val="22"/>
          <w:szCs w:val="22"/>
        </w:rPr>
      </w:pPr>
      <w:r>
        <w:rPr>
          <w:sz w:val="22"/>
          <w:szCs w:val="22"/>
        </w:rPr>
        <w:t xml:space="preserve">Vida útil: 3 años. Viendo cómo está evolucionando este sector como consecuencia de la digitalización, no estima un uso más prologado </w:t>
      </w:r>
      <w:proofErr w:type="gramStart"/>
      <w:r>
        <w:rPr>
          <w:sz w:val="22"/>
          <w:szCs w:val="22"/>
        </w:rPr>
        <w:t>y</w:t>
      </w:r>
      <w:proofErr w:type="gramEnd"/>
      <w:r>
        <w:rPr>
          <w:sz w:val="22"/>
          <w:szCs w:val="22"/>
        </w:rPr>
        <w:t xml:space="preserve"> además, considera que tras este periodo se podrían vender por 15.000€ cada una de ellas. </w:t>
      </w:r>
    </w:p>
    <w:p w14:paraId="1E2CD174" w14:textId="77777777" w:rsidR="00FB4DB5" w:rsidRDefault="00FB4DB5" w:rsidP="00FB4DB5">
      <w:pPr>
        <w:pStyle w:val="Default"/>
        <w:numPr>
          <w:ilvl w:val="0"/>
          <w:numId w:val="38"/>
        </w:numPr>
        <w:ind w:left="714" w:hanging="357"/>
        <w:jc w:val="both"/>
        <w:rPr>
          <w:sz w:val="22"/>
          <w:szCs w:val="22"/>
        </w:rPr>
      </w:pPr>
      <w:r>
        <w:rPr>
          <w:sz w:val="22"/>
          <w:szCs w:val="22"/>
        </w:rPr>
        <w:t>Costes de mantenimiento: 500 euros al año por cada máquina.</w:t>
      </w:r>
    </w:p>
    <w:p w14:paraId="386C14C0" w14:textId="77777777" w:rsidR="00FB4DB5" w:rsidRDefault="00FB4DB5" w:rsidP="00FB4DB5">
      <w:pPr>
        <w:pStyle w:val="Default"/>
        <w:numPr>
          <w:ilvl w:val="0"/>
          <w:numId w:val="38"/>
        </w:numPr>
        <w:ind w:left="714" w:hanging="357"/>
        <w:jc w:val="both"/>
        <w:rPr>
          <w:sz w:val="22"/>
          <w:szCs w:val="22"/>
        </w:rPr>
      </w:pPr>
      <w:r>
        <w:rPr>
          <w:sz w:val="22"/>
          <w:szCs w:val="22"/>
        </w:rPr>
        <w:t xml:space="preserve">Ingresos por el aprovechamiento del modelo SPRINT: un total de 20.000 euros el primer año, incrementándose un 10% anualmente. </w:t>
      </w:r>
    </w:p>
    <w:p w14:paraId="2564E547" w14:textId="77777777" w:rsidR="00FB4DB5" w:rsidRDefault="00FB4DB5" w:rsidP="00FB4DB5">
      <w:pPr>
        <w:pStyle w:val="Default"/>
        <w:spacing w:before="120"/>
        <w:jc w:val="both"/>
        <w:rPr>
          <w:sz w:val="22"/>
          <w:szCs w:val="22"/>
        </w:rPr>
      </w:pPr>
      <w:r>
        <w:rPr>
          <w:sz w:val="22"/>
          <w:szCs w:val="22"/>
        </w:rPr>
        <w:t xml:space="preserve">PROPUESTA 2: adquirir 2 máquinas del modelo PULVERIZADOR. </w:t>
      </w:r>
    </w:p>
    <w:p w14:paraId="2ABC9695" w14:textId="77777777" w:rsidR="00FB4DB5" w:rsidRDefault="00FB4DB5" w:rsidP="00FB4DB5">
      <w:pPr>
        <w:pStyle w:val="Default"/>
        <w:numPr>
          <w:ilvl w:val="0"/>
          <w:numId w:val="38"/>
        </w:numPr>
        <w:ind w:left="714" w:hanging="357"/>
        <w:jc w:val="both"/>
        <w:rPr>
          <w:sz w:val="22"/>
          <w:szCs w:val="22"/>
        </w:rPr>
      </w:pPr>
      <w:r>
        <w:rPr>
          <w:sz w:val="22"/>
          <w:szCs w:val="22"/>
        </w:rPr>
        <w:t>Coste de adquisición: 50.000€/cada máquina.</w:t>
      </w:r>
    </w:p>
    <w:p w14:paraId="1FE9980A" w14:textId="77777777" w:rsidR="00FB4DB5" w:rsidRDefault="00FB4DB5" w:rsidP="00FB4DB5">
      <w:pPr>
        <w:pStyle w:val="Default"/>
        <w:numPr>
          <w:ilvl w:val="0"/>
          <w:numId w:val="38"/>
        </w:numPr>
        <w:ind w:left="714" w:hanging="357"/>
        <w:jc w:val="both"/>
        <w:rPr>
          <w:sz w:val="22"/>
          <w:szCs w:val="22"/>
        </w:rPr>
      </w:pPr>
      <w:r>
        <w:rPr>
          <w:sz w:val="22"/>
          <w:szCs w:val="22"/>
        </w:rPr>
        <w:t xml:space="preserve">Vida útil: 3 años. Este modelo también se ve afectado por el uso de las nuevas tecnologías, aunque considera que, tras este periodo, se podrían vender por 10.000€ cada una de ellas. </w:t>
      </w:r>
    </w:p>
    <w:p w14:paraId="5F7A7D2A" w14:textId="77777777" w:rsidR="00FB4DB5" w:rsidRDefault="00FB4DB5" w:rsidP="00FB4DB5">
      <w:pPr>
        <w:pStyle w:val="Default"/>
        <w:numPr>
          <w:ilvl w:val="0"/>
          <w:numId w:val="38"/>
        </w:numPr>
        <w:ind w:left="714" w:hanging="357"/>
        <w:jc w:val="both"/>
        <w:rPr>
          <w:sz w:val="22"/>
          <w:szCs w:val="22"/>
        </w:rPr>
      </w:pPr>
      <w:r>
        <w:rPr>
          <w:sz w:val="22"/>
          <w:szCs w:val="22"/>
        </w:rPr>
        <w:t>Costes de mantenimiento: 1.000 euros al año por cada máquina.</w:t>
      </w:r>
    </w:p>
    <w:p w14:paraId="7920A3AC" w14:textId="77777777" w:rsidR="00FB4DB5" w:rsidRDefault="00FB4DB5" w:rsidP="00FB4DB5">
      <w:pPr>
        <w:pStyle w:val="Default"/>
        <w:numPr>
          <w:ilvl w:val="0"/>
          <w:numId w:val="38"/>
        </w:numPr>
        <w:ind w:left="714" w:hanging="357"/>
        <w:jc w:val="both"/>
        <w:rPr>
          <w:sz w:val="22"/>
          <w:szCs w:val="22"/>
        </w:rPr>
      </w:pPr>
      <w:r>
        <w:rPr>
          <w:sz w:val="22"/>
          <w:szCs w:val="22"/>
        </w:rPr>
        <w:t xml:space="preserve">Ingresos por el aprovechamiento del modelo PULVERIZADOR: un total de 50.000 euros el primer año, incrementándose un 5% anualmente. </w:t>
      </w:r>
    </w:p>
    <w:p w14:paraId="74340181" w14:textId="77777777" w:rsidR="00FB4DB5" w:rsidRDefault="00FB4DB5" w:rsidP="00FB4DB5">
      <w:pPr>
        <w:pStyle w:val="Default"/>
        <w:spacing w:before="120"/>
        <w:jc w:val="both"/>
        <w:rPr>
          <w:sz w:val="22"/>
          <w:szCs w:val="22"/>
        </w:rPr>
      </w:pPr>
    </w:p>
    <w:p w14:paraId="0A2AB42B" w14:textId="77777777" w:rsidR="00FB4DB5" w:rsidRDefault="00FB4DB5" w:rsidP="00FB4DB5">
      <w:pPr>
        <w:pStyle w:val="Default"/>
        <w:spacing w:after="18"/>
        <w:jc w:val="both"/>
        <w:rPr>
          <w:sz w:val="22"/>
          <w:szCs w:val="22"/>
        </w:rPr>
      </w:pPr>
      <w:r>
        <w:rPr>
          <w:sz w:val="22"/>
          <w:szCs w:val="22"/>
        </w:rPr>
        <w:t>SE PIDE:</w:t>
      </w:r>
    </w:p>
    <w:p w14:paraId="234E844E" w14:textId="5709B502" w:rsidR="00FB4DB5" w:rsidRDefault="00FB4DB5" w:rsidP="004A0385">
      <w:pPr>
        <w:pStyle w:val="Default"/>
        <w:numPr>
          <w:ilvl w:val="0"/>
          <w:numId w:val="45"/>
        </w:numPr>
        <w:spacing w:before="120"/>
        <w:jc w:val="both"/>
        <w:rPr>
          <w:sz w:val="22"/>
          <w:szCs w:val="22"/>
        </w:rPr>
      </w:pPr>
      <w:r>
        <w:rPr>
          <w:sz w:val="22"/>
          <w:szCs w:val="22"/>
        </w:rPr>
        <w:t>Calcul</w:t>
      </w:r>
      <w:r w:rsidR="004A0385">
        <w:rPr>
          <w:sz w:val="22"/>
          <w:szCs w:val="22"/>
        </w:rPr>
        <w:t>e</w:t>
      </w:r>
      <w:r>
        <w:rPr>
          <w:sz w:val="22"/>
          <w:szCs w:val="22"/>
        </w:rPr>
        <w:t xml:space="preserve"> el valor actual neto de cada inversión, tiendo en cuenta que el factor de actualización o descuento asciende al 8%. Interprete los resultados obtenidos. </w:t>
      </w:r>
    </w:p>
    <w:p w14:paraId="16365E09" w14:textId="48B57C0B" w:rsidR="00FB4DB5" w:rsidRDefault="00FB4DB5" w:rsidP="004A0385">
      <w:pPr>
        <w:pStyle w:val="Default"/>
        <w:numPr>
          <w:ilvl w:val="0"/>
          <w:numId w:val="45"/>
        </w:numPr>
        <w:spacing w:before="120"/>
        <w:jc w:val="both"/>
        <w:rPr>
          <w:sz w:val="22"/>
          <w:szCs w:val="22"/>
        </w:rPr>
      </w:pPr>
      <w:r>
        <w:rPr>
          <w:sz w:val="22"/>
          <w:szCs w:val="22"/>
        </w:rPr>
        <w:t>Consider</w:t>
      </w:r>
      <w:r w:rsidR="004A0385">
        <w:rPr>
          <w:sz w:val="22"/>
          <w:szCs w:val="22"/>
        </w:rPr>
        <w:t>e</w:t>
      </w:r>
      <w:r>
        <w:rPr>
          <w:sz w:val="22"/>
          <w:szCs w:val="22"/>
        </w:rPr>
        <w:t xml:space="preserve"> el VAN obtenido, ¿cuál es la mejor opción de inversión? Justifique la respuesta.</w:t>
      </w:r>
    </w:p>
    <w:p w14:paraId="3EC22D80" w14:textId="77777777" w:rsidR="00FB4DB5" w:rsidRDefault="00FB4DB5" w:rsidP="004A0385">
      <w:pPr>
        <w:pStyle w:val="Default"/>
        <w:numPr>
          <w:ilvl w:val="0"/>
          <w:numId w:val="45"/>
        </w:numPr>
        <w:spacing w:before="120"/>
        <w:jc w:val="both"/>
        <w:rPr>
          <w:sz w:val="22"/>
          <w:szCs w:val="22"/>
        </w:rPr>
      </w:pPr>
      <w:r>
        <w:rPr>
          <w:sz w:val="22"/>
          <w:szCs w:val="22"/>
        </w:rPr>
        <w:t>Para que las dos propuestas fueran similares, ¿cuál debería ser el precio de venta tanto del modelo SPRINT como del modelo PULVERIZADOR?</w:t>
      </w:r>
    </w:p>
    <w:p w14:paraId="3A58641D" w14:textId="77777777" w:rsidR="00FB4DB5" w:rsidRPr="0021543E" w:rsidRDefault="00FB4DB5" w:rsidP="004A0385">
      <w:pPr>
        <w:pStyle w:val="Default"/>
        <w:numPr>
          <w:ilvl w:val="0"/>
          <w:numId w:val="45"/>
        </w:numPr>
        <w:spacing w:before="120"/>
        <w:jc w:val="both"/>
        <w:rPr>
          <w:color w:val="000000" w:themeColor="text1"/>
          <w:sz w:val="22"/>
          <w:szCs w:val="22"/>
        </w:rPr>
      </w:pPr>
      <w:r w:rsidRPr="0021543E">
        <w:rPr>
          <w:color w:val="000000" w:themeColor="text1"/>
          <w:sz w:val="22"/>
          <w:szCs w:val="22"/>
        </w:rPr>
        <w:t xml:space="preserve">¿Qué es el TIR? </w:t>
      </w:r>
    </w:p>
    <w:p w14:paraId="6C05737D" w14:textId="337E0D27" w:rsidR="00FB4DB5" w:rsidRPr="0021543E" w:rsidRDefault="004A0385" w:rsidP="004A0385">
      <w:pPr>
        <w:pStyle w:val="Default"/>
        <w:numPr>
          <w:ilvl w:val="0"/>
          <w:numId w:val="45"/>
        </w:numPr>
        <w:spacing w:before="120"/>
        <w:jc w:val="both"/>
        <w:rPr>
          <w:color w:val="000000" w:themeColor="text1"/>
          <w:sz w:val="22"/>
          <w:szCs w:val="22"/>
        </w:rPr>
      </w:pPr>
      <w:r w:rsidRPr="0021543E">
        <w:rPr>
          <w:color w:val="000000" w:themeColor="text1"/>
          <w:sz w:val="22"/>
          <w:szCs w:val="22"/>
        </w:rPr>
        <w:t>Si conoce</w:t>
      </w:r>
      <w:r w:rsidR="00FB4DB5" w:rsidRPr="0021543E">
        <w:rPr>
          <w:color w:val="000000" w:themeColor="text1"/>
          <w:sz w:val="22"/>
          <w:szCs w:val="22"/>
        </w:rPr>
        <w:t xml:space="preserve"> el VAN de cada proyecto (apartado a) y habiendo elegido uno de</w:t>
      </w:r>
      <w:r w:rsidRPr="0021543E">
        <w:rPr>
          <w:color w:val="000000" w:themeColor="text1"/>
          <w:sz w:val="22"/>
          <w:szCs w:val="22"/>
        </w:rPr>
        <w:t xml:space="preserve"> los dos proyectos (apartado b). Indique y justifique si el resultado d</w:t>
      </w:r>
      <w:r w:rsidR="00FB4DB5" w:rsidRPr="0021543E">
        <w:rPr>
          <w:color w:val="000000" w:themeColor="text1"/>
          <w:sz w:val="22"/>
          <w:szCs w:val="22"/>
        </w:rPr>
        <w:t>el TIR puede modifi</w:t>
      </w:r>
      <w:r w:rsidRPr="0021543E">
        <w:rPr>
          <w:color w:val="000000" w:themeColor="text1"/>
          <w:sz w:val="22"/>
          <w:szCs w:val="22"/>
        </w:rPr>
        <w:t>car</w:t>
      </w:r>
      <w:r w:rsidR="00FB4DB5" w:rsidRPr="0021543E">
        <w:rPr>
          <w:color w:val="000000" w:themeColor="text1"/>
          <w:sz w:val="22"/>
          <w:szCs w:val="22"/>
        </w:rPr>
        <w:t xml:space="preserve"> </w:t>
      </w:r>
      <w:r w:rsidRPr="0021543E">
        <w:rPr>
          <w:color w:val="000000" w:themeColor="text1"/>
          <w:sz w:val="22"/>
          <w:szCs w:val="22"/>
        </w:rPr>
        <w:t>l</w:t>
      </w:r>
      <w:r w:rsidR="003C0483" w:rsidRPr="0021543E">
        <w:rPr>
          <w:color w:val="000000" w:themeColor="text1"/>
          <w:sz w:val="22"/>
          <w:szCs w:val="22"/>
        </w:rPr>
        <w:t>a elección.</w:t>
      </w:r>
    </w:p>
    <w:p w14:paraId="282C8324" w14:textId="6E546DB7" w:rsidR="00FB4DB5" w:rsidRPr="0021543E" w:rsidRDefault="00FB4DB5" w:rsidP="004A0385">
      <w:pPr>
        <w:pStyle w:val="Default"/>
        <w:numPr>
          <w:ilvl w:val="0"/>
          <w:numId w:val="45"/>
        </w:numPr>
        <w:spacing w:before="120"/>
        <w:jc w:val="both"/>
        <w:rPr>
          <w:color w:val="000000" w:themeColor="text1"/>
          <w:sz w:val="22"/>
          <w:szCs w:val="22"/>
        </w:rPr>
      </w:pPr>
      <w:r w:rsidRPr="0021543E">
        <w:rPr>
          <w:color w:val="000000" w:themeColor="text1"/>
          <w:sz w:val="22"/>
          <w:szCs w:val="22"/>
        </w:rPr>
        <w:t xml:space="preserve">Si </w:t>
      </w:r>
      <w:r w:rsidR="004A0385" w:rsidRPr="0021543E">
        <w:rPr>
          <w:color w:val="000000" w:themeColor="text1"/>
          <w:sz w:val="22"/>
          <w:szCs w:val="22"/>
        </w:rPr>
        <w:t xml:space="preserve">se </w:t>
      </w:r>
      <w:r w:rsidRPr="0021543E">
        <w:rPr>
          <w:color w:val="000000" w:themeColor="text1"/>
          <w:sz w:val="22"/>
          <w:szCs w:val="22"/>
        </w:rPr>
        <w:t>utiliz</w:t>
      </w:r>
      <w:r w:rsidR="004A0385" w:rsidRPr="0021543E">
        <w:rPr>
          <w:color w:val="000000" w:themeColor="text1"/>
          <w:sz w:val="22"/>
          <w:szCs w:val="22"/>
        </w:rPr>
        <w:t>a</w:t>
      </w:r>
      <w:r w:rsidRPr="0021543E">
        <w:rPr>
          <w:color w:val="000000" w:themeColor="text1"/>
          <w:sz w:val="22"/>
          <w:szCs w:val="22"/>
        </w:rPr>
        <w:t xml:space="preserve"> el método </w:t>
      </w:r>
      <w:proofErr w:type="spellStart"/>
      <w:r w:rsidRPr="0021543E">
        <w:rPr>
          <w:color w:val="000000" w:themeColor="text1"/>
          <w:sz w:val="22"/>
          <w:szCs w:val="22"/>
        </w:rPr>
        <w:t>Pay</w:t>
      </w:r>
      <w:proofErr w:type="spellEnd"/>
      <w:r w:rsidRPr="0021543E">
        <w:rPr>
          <w:color w:val="000000" w:themeColor="text1"/>
          <w:sz w:val="22"/>
          <w:szCs w:val="22"/>
        </w:rPr>
        <w:t xml:space="preserve"> Back, ¿qué propuesta </w:t>
      </w:r>
      <w:r w:rsidR="004A0385" w:rsidRPr="0021543E">
        <w:rPr>
          <w:color w:val="000000" w:themeColor="text1"/>
          <w:sz w:val="22"/>
          <w:szCs w:val="22"/>
        </w:rPr>
        <w:t xml:space="preserve">se </w:t>
      </w:r>
      <w:r w:rsidRPr="0021543E">
        <w:rPr>
          <w:color w:val="000000" w:themeColor="text1"/>
          <w:sz w:val="22"/>
          <w:szCs w:val="22"/>
        </w:rPr>
        <w:t>seleccionaría?</w:t>
      </w:r>
      <w:r w:rsidR="004A0385" w:rsidRPr="0021543E">
        <w:rPr>
          <w:color w:val="000000" w:themeColor="text1"/>
          <w:sz w:val="22"/>
          <w:szCs w:val="22"/>
        </w:rPr>
        <w:t xml:space="preserve"> ¿por qué?</w:t>
      </w:r>
    </w:p>
    <w:p w14:paraId="4EAFB1F3" w14:textId="77777777" w:rsidR="00FB4DB5" w:rsidRDefault="00FB4DB5" w:rsidP="00FB4DB5">
      <w:pPr>
        <w:pStyle w:val="Default"/>
        <w:jc w:val="both"/>
        <w:rPr>
          <w:sz w:val="22"/>
          <w:szCs w:val="22"/>
        </w:rPr>
      </w:pPr>
    </w:p>
    <w:p w14:paraId="2C7AFF9A" w14:textId="77777777" w:rsidR="00FB4DB5" w:rsidRDefault="00FB4DB5" w:rsidP="00FB4DB5">
      <w:pPr>
        <w:pBdr>
          <w:bottom w:val="single" w:sz="4" w:space="1" w:color="auto"/>
        </w:pBdr>
        <w:rPr>
          <w:b/>
        </w:rPr>
      </w:pPr>
    </w:p>
    <w:p w14:paraId="7E5D7830" w14:textId="77777777" w:rsidR="00FB4DB5" w:rsidRDefault="00FB4DB5" w:rsidP="00FB4DB5">
      <w:pPr>
        <w:pBdr>
          <w:bottom w:val="single" w:sz="4" w:space="1" w:color="auto"/>
        </w:pBdr>
        <w:rPr>
          <w:b/>
        </w:rPr>
      </w:pPr>
    </w:p>
    <w:p w14:paraId="101FE317" w14:textId="77777777" w:rsidR="00FB4DB5" w:rsidRDefault="00FB4DB5" w:rsidP="00FB4DB5">
      <w:pPr>
        <w:pBdr>
          <w:bottom w:val="single" w:sz="4" w:space="1" w:color="auto"/>
        </w:pBdr>
        <w:rPr>
          <w:b/>
        </w:rPr>
      </w:pPr>
    </w:p>
    <w:p w14:paraId="523264F3" w14:textId="77777777" w:rsidR="00FB4DB5" w:rsidRDefault="00FB4DB5" w:rsidP="00FB4DB5">
      <w:pPr>
        <w:pBdr>
          <w:bottom w:val="single" w:sz="4" w:space="1" w:color="auto"/>
        </w:pBdr>
        <w:rPr>
          <w:b/>
        </w:rPr>
      </w:pPr>
    </w:p>
    <w:p w14:paraId="096E80E0" w14:textId="77777777" w:rsidR="0056401C" w:rsidRPr="000845FE" w:rsidRDefault="0056401C" w:rsidP="0056401C">
      <w:pPr>
        <w:pStyle w:val="Prrafodelista"/>
        <w:pBdr>
          <w:bottom w:val="single" w:sz="4" w:space="1" w:color="auto"/>
        </w:pBdr>
        <w:ind w:left="0"/>
        <w:jc w:val="both"/>
        <w:rPr>
          <w:b/>
          <w:sz w:val="24"/>
          <w:szCs w:val="24"/>
        </w:rPr>
      </w:pPr>
      <w:r>
        <w:rPr>
          <w:b/>
          <w:sz w:val="24"/>
          <w:szCs w:val="24"/>
        </w:rPr>
        <w:t>EJERCICIO 2</w:t>
      </w:r>
    </w:p>
    <w:p w14:paraId="6F52B57D" w14:textId="77777777" w:rsidR="0056401C" w:rsidRPr="00823A0C" w:rsidRDefault="0056401C" w:rsidP="005B6D55">
      <w:pPr>
        <w:pStyle w:val="Prrafodelista"/>
        <w:spacing w:after="0" w:line="240" w:lineRule="atLeast"/>
        <w:ind w:left="284"/>
        <w:jc w:val="both"/>
      </w:pPr>
    </w:p>
    <w:p w14:paraId="70D864A7" w14:textId="77777777" w:rsidR="003C0483" w:rsidRDefault="003C0483" w:rsidP="003C0483">
      <w:pPr>
        <w:spacing w:after="120" w:line="240" w:lineRule="auto"/>
        <w:jc w:val="both"/>
        <w:rPr>
          <w:rFonts w:cstheme="minorHAnsi"/>
        </w:rPr>
      </w:pPr>
      <w:r>
        <w:rPr>
          <w:rFonts w:cstheme="minorHAnsi"/>
        </w:rPr>
        <w:t xml:space="preserve">La economía de </w:t>
      </w:r>
      <w:proofErr w:type="spellStart"/>
      <w:r>
        <w:rPr>
          <w:rFonts w:cstheme="minorHAnsi"/>
        </w:rPr>
        <w:t>Poldavia</w:t>
      </w:r>
      <w:proofErr w:type="spellEnd"/>
      <w:r>
        <w:rPr>
          <w:rFonts w:cstheme="minorHAnsi"/>
        </w:rPr>
        <w:t xml:space="preserve"> se caracteriza </w:t>
      </w:r>
      <w:r w:rsidRPr="00253BB3">
        <w:rPr>
          <w:rFonts w:cstheme="minorHAnsi"/>
        </w:rPr>
        <w:t xml:space="preserve">por las siguientes funciones de demanda agregada (DA) y oferta agregada (OA): </w:t>
      </w:r>
      <w:r>
        <w:rPr>
          <w:rFonts w:cstheme="minorHAnsi"/>
        </w:rPr>
        <w:t xml:space="preserve"> </w:t>
      </w:r>
    </w:p>
    <w:p w14:paraId="389A5B2C" w14:textId="77777777" w:rsidR="003C0483" w:rsidRDefault="003C0483" w:rsidP="003C0483">
      <w:pPr>
        <w:spacing w:after="120" w:line="240" w:lineRule="auto"/>
        <w:jc w:val="center"/>
        <w:rPr>
          <w:rFonts w:cstheme="minorHAnsi"/>
        </w:rPr>
      </w:pPr>
      <w:r w:rsidRPr="00253BB3">
        <w:rPr>
          <w:rFonts w:cstheme="minorHAnsi"/>
        </w:rPr>
        <w:t xml:space="preserve">DA = 60 </w:t>
      </w:r>
      <w:r>
        <w:rPr>
          <w:rFonts w:cstheme="minorHAnsi"/>
        </w:rPr>
        <w:t>–</w:t>
      </w:r>
      <w:r w:rsidRPr="00253BB3">
        <w:rPr>
          <w:rFonts w:cstheme="minorHAnsi"/>
        </w:rPr>
        <w:t xml:space="preserve"> </w:t>
      </w:r>
      <w:proofErr w:type="gramStart"/>
      <w:r w:rsidRPr="00253BB3">
        <w:rPr>
          <w:rFonts w:cstheme="minorHAnsi"/>
        </w:rPr>
        <w:t>P</w:t>
      </w:r>
      <w:r w:rsidRPr="00DE6D02">
        <w:rPr>
          <w:rFonts w:cstheme="minorHAnsi"/>
        </w:rPr>
        <w:t>;</w:t>
      </w:r>
      <w:r w:rsidRPr="00DE6D02">
        <w:rPr>
          <w:rFonts w:cstheme="minorHAnsi"/>
          <w:color w:val="FF0000"/>
        </w:rPr>
        <w:t xml:space="preserve"> </w:t>
      </w:r>
      <w:r>
        <w:rPr>
          <w:rFonts w:cstheme="minorHAnsi"/>
        </w:rPr>
        <w:t xml:space="preserve"> </w:t>
      </w:r>
      <w:r w:rsidRPr="00253BB3">
        <w:rPr>
          <w:rFonts w:cstheme="minorHAnsi"/>
        </w:rPr>
        <w:t>OA</w:t>
      </w:r>
      <w:proofErr w:type="gramEnd"/>
      <w:r w:rsidRPr="00253BB3">
        <w:rPr>
          <w:rFonts w:cstheme="minorHAnsi"/>
        </w:rPr>
        <w:t xml:space="preserve"> = 10 + P</w:t>
      </w:r>
      <w:r>
        <w:rPr>
          <w:rFonts w:cstheme="minorHAnsi"/>
        </w:rPr>
        <w:t xml:space="preserve">; </w:t>
      </w:r>
      <w:r w:rsidRPr="00253BB3">
        <w:rPr>
          <w:rFonts w:cstheme="minorHAnsi"/>
        </w:rPr>
        <w:t xml:space="preserve"> donde P es</w:t>
      </w:r>
      <w:r>
        <w:rPr>
          <w:rFonts w:cstheme="minorHAnsi"/>
        </w:rPr>
        <w:t xml:space="preserve"> el</w:t>
      </w:r>
      <w:r w:rsidRPr="00253BB3">
        <w:rPr>
          <w:rFonts w:cstheme="minorHAnsi"/>
        </w:rPr>
        <w:t xml:space="preserve"> nivel de precios</w:t>
      </w:r>
      <w:r>
        <w:rPr>
          <w:rFonts w:cstheme="minorHAnsi"/>
        </w:rPr>
        <w:t>.</w:t>
      </w:r>
    </w:p>
    <w:p w14:paraId="14A86E3F" w14:textId="77777777" w:rsidR="003C0483" w:rsidRDefault="003C0483" w:rsidP="003C0483">
      <w:pPr>
        <w:spacing w:after="0" w:line="240" w:lineRule="auto"/>
        <w:jc w:val="both"/>
        <w:rPr>
          <w:rFonts w:eastAsia="Times New Roman" w:cstheme="minorHAnsi"/>
          <w:lang w:eastAsia="es-ES"/>
        </w:rPr>
      </w:pPr>
      <w:r w:rsidRPr="00701178">
        <w:rPr>
          <w:rFonts w:eastAsia="Times New Roman" w:cstheme="minorHAnsi"/>
          <w:lang w:eastAsia="es-ES"/>
        </w:rPr>
        <w:t xml:space="preserve">Responda a los </w:t>
      </w:r>
      <w:r w:rsidRPr="00DE6D02">
        <w:rPr>
          <w:rFonts w:eastAsia="Times New Roman" w:cstheme="minorHAnsi"/>
          <w:lang w:eastAsia="es-ES"/>
        </w:rPr>
        <w:t>siguientes apartados</w:t>
      </w:r>
      <w:r w:rsidRPr="00D13695">
        <w:rPr>
          <w:rFonts w:eastAsia="Times New Roman" w:cstheme="minorHAnsi"/>
          <w:lang w:eastAsia="es-ES"/>
        </w:rPr>
        <w:t xml:space="preserve"> en los espacios correspondientes:</w:t>
      </w:r>
    </w:p>
    <w:p w14:paraId="1C9A1066" w14:textId="7EEDA8C1" w:rsidR="003C0483" w:rsidRPr="00A33DE2" w:rsidRDefault="003C0483" w:rsidP="003C0483">
      <w:pPr>
        <w:spacing w:after="120" w:line="240" w:lineRule="auto"/>
        <w:jc w:val="both"/>
        <w:rPr>
          <w:rFonts w:eastAsia="Times New Roman" w:cstheme="minorHAnsi"/>
          <w:lang w:eastAsia="es-ES"/>
        </w:rPr>
      </w:pPr>
      <w:r w:rsidRPr="00A33DE2">
        <w:rPr>
          <w:rFonts w:ascii="Calibri" w:hAnsi="Calibri" w:cs="Calibri"/>
          <w:shd w:val="clear" w:color="auto" w:fill="FFFFFF"/>
        </w:rPr>
        <w:t>(</w:t>
      </w:r>
      <w:r w:rsidRPr="00A33DE2">
        <w:rPr>
          <w:rFonts w:cstheme="minorHAnsi"/>
        </w:rPr>
        <w:t>Nota</w:t>
      </w:r>
      <w:r w:rsidRPr="00A33DE2">
        <w:rPr>
          <w:rFonts w:ascii="Calibri" w:hAnsi="Calibri" w:cs="Calibri"/>
          <w:shd w:val="clear" w:color="auto" w:fill="FFFFFF"/>
        </w:rPr>
        <w:t xml:space="preserve">: </w:t>
      </w:r>
      <w:r w:rsidRPr="00A33DE2">
        <w:rPr>
          <w:rFonts w:eastAsia="Times New Roman" w:cstheme="minorHAnsi"/>
          <w:lang w:eastAsia="es-ES"/>
        </w:rPr>
        <w:t>recordad</w:t>
      </w:r>
      <w:r w:rsidRPr="00A33DE2">
        <w:rPr>
          <w:rFonts w:ascii="Calibri" w:hAnsi="Calibri" w:cs="Calibri"/>
          <w:shd w:val="clear" w:color="auto" w:fill="FFFFFF"/>
        </w:rPr>
        <w:t xml:space="preserve"> que todo eje y curva debe estar bien identificado para poder ser considerada válida la respuesta)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3C0483" w:rsidRPr="000A2646" w14:paraId="4217E56F" w14:textId="77777777" w:rsidTr="0023682D">
        <w:trPr>
          <w:trHeight w:val="260"/>
        </w:trPr>
        <w:tc>
          <w:tcPr>
            <w:tcW w:w="8494" w:type="dxa"/>
            <w:gridSpan w:val="2"/>
            <w:tcBorders>
              <w:bottom w:val="dotted" w:sz="4" w:space="0" w:color="auto"/>
            </w:tcBorders>
            <w:shd w:val="clear" w:color="auto" w:fill="auto"/>
          </w:tcPr>
          <w:p w14:paraId="5D73E4A8" w14:textId="77777777" w:rsidR="003C0483" w:rsidRPr="000A2646" w:rsidRDefault="003C0483" w:rsidP="003C0483">
            <w:pPr>
              <w:numPr>
                <w:ilvl w:val="0"/>
                <w:numId w:val="46"/>
              </w:numPr>
              <w:spacing w:after="0" w:line="240" w:lineRule="auto"/>
              <w:ind w:left="312" w:hanging="357"/>
              <w:rPr>
                <w:rFonts w:cstheme="minorHAnsi"/>
              </w:rPr>
            </w:pPr>
            <w:r w:rsidRPr="000A2646">
              <w:rPr>
                <w:rFonts w:cstheme="minorHAnsi"/>
              </w:rPr>
              <w:t>Calcule y represente gráficamente el nivel de precios y la cantidad de equilibrio</w:t>
            </w:r>
          </w:p>
        </w:tc>
      </w:tr>
      <w:tr w:rsidR="003C0483" w:rsidRPr="000A2646" w14:paraId="6E77E68B" w14:textId="77777777" w:rsidTr="0023682D">
        <w:trPr>
          <w:trHeight w:val="266"/>
        </w:trPr>
        <w:tc>
          <w:tcPr>
            <w:tcW w:w="4182" w:type="dxa"/>
            <w:tcBorders>
              <w:top w:val="dotted" w:sz="4" w:space="0" w:color="auto"/>
              <w:bottom w:val="dotted" w:sz="4" w:space="0" w:color="auto"/>
            </w:tcBorders>
            <w:shd w:val="clear" w:color="auto" w:fill="auto"/>
          </w:tcPr>
          <w:p w14:paraId="29C9BC73" w14:textId="77777777" w:rsidR="003C0483" w:rsidRPr="000A2646" w:rsidRDefault="003C0483" w:rsidP="0023682D">
            <w:pPr>
              <w:spacing w:after="0" w:line="240" w:lineRule="auto"/>
              <w:jc w:val="center"/>
              <w:rPr>
                <w:rFonts w:cstheme="minorHAnsi"/>
              </w:rPr>
            </w:pPr>
            <w:r w:rsidRPr="000A2646">
              <w:rPr>
                <w:rFonts w:cstheme="minorHAnsi"/>
              </w:rPr>
              <w:t>CÁLCULO ( 0,3 puntos)</w:t>
            </w:r>
          </w:p>
        </w:tc>
        <w:tc>
          <w:tcPr>
            <w:tcW w:w="4312" w:type="dxa"/>
            <w:tcBorders>
              <w:top w:val="dotted" w:sz="4" w:space="0" w:color="auto"/>
              <w:bottom w:val="dotted" w:sz="4" w:space="0" w:color="auto"/>
            </w:tcBorders>
            <w:shd w:val="clear" w:color="auto" w:fill="auto"/>
          </w:tcPr>
          <w:p w14:paraId="3B4F5B8C" w14:textId="77777777" w:rsidR="003C0483" w:rsidRPr="000A2646" w:rsidRDefault="003C0483" w:rsidP="0023682D">
            <w:pPr>
              <w:spacing w:after="0" w:line="240" w:lineRule="auto"/>
              <w:jc w:val="center"/>
              <w:rPr>
                <w:rFonts w:cstheme="minorHAnsi"/>
              </w:rPr>
            </w:pPr>
            <w:r w:rsidRPr="000A2646">
              <w:rPr>
                <w:rFonts w:cstheme="minorHAnsi"/>
              </w:rPr>
              <w:t>REPRESENTACIÓN GRÁFICA (0,2 puntos)</w:t>
            </w:r>
          </w:p>
        </w:tc>
      </w:tr>
      <w:tr w:rsidR="003C0483" w:rsidRPr="000A2646" w14:paraId="36456DCD" w14:textId="77777777" w:rsidTr="00175755">
        <w:trPr>
          <w:trHeight w:val="4284"/>
        </w:trPr>
        <w:tc>
          <w:tcPr>
            <w:tcW w:w="4182" w:type="dxa"/>
            <w:tcBorders>
              <w:top w:val="dotted" w:sz="4" w:space="0" w:color="auto"/>
            </w:tcBorders>
            <w:shd w:val="clear" w:color="auto" w:fill="auto"/>
          </w:tcPr>
          <w:p w14:paraId="08D456CA" w14:textId="77777777" w:rsidR="003C0483" w:rsidRPr="000A2646" w:rsidRDefault="003C0483" w:rsidP="0023682D">
            <w:pPr>
              <w:spacing w:after="120" w:line="240" w:lineRule="auto"/>
              <w:jc w:val="center"/>
              <w:rPr>
                <w:rFonts w:cstheme="minorHAnsi"/>
              </w:rPr>
            </w:pPr>
          </w:p>
        </w:tc>
        <w:tc>
          <w:tcPr>
            <w:tcW w:w="4312" w:type="dxa"/>
            <w:tcBorders>
              <w:top w:val="dotted" w:sz="4" w:space="0" w:color="auto"/>
            </w:tcBorders>
            <w:shd w:val="clear" w:color="auto" w:fill="auto"/>
          </w:tcPr>
          <w:p w14:paraId="55123343" w14:textId="33B9BE61" w:rsidR="003C0483" w:rsidRPr="000A2646" w:rsidRDefault="003C0483" w:rsidP="0023682D">
            <w:pPr>
              <w:spacing w:after="120" w:line="240" w:lineRule="auto"/>
              <w:jc w:val="center"/>
              <w:rPr>
                <w:rFonts w:cstheme="minorHAnsi"/>
              </w:rPr>
            </w:pPr>
            <w:r w:rsidRPr="007018E9">
              <w:rPr>
                <w:noProof/>
                <w:lang w:eastAsia="es-ES"/>
              </w:rPr>
              <w:drawing>
                <wp:anchor distT="0" distB="0" distL="114300" distR="114300" simplePos="0" relativeHeight="251663360" behindDoc="0" locked="0" layoutInCell="1" allowOverlap="1" wp14:anchorId="0AC97837" wp14:editId="77C95631">
                  <wp:simplePos x="0" y="0"/>
                  <wp:positionH relativeFrom="column">
                    <wp:posOffset>200384</wp:posOffset>
                  </wp:positionH>
                  <wp:positionV relativeFrom="paragraph">
                    <wp:posOffset>220400</wp:posOffset>
                  </wp:positionV>
                  <wp:extent cx="2199005" cy="1776730"/>
                  <wp:effectExtent l="0" t="0" r="0" b="0"/>
                  <wp:wrapNone/>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5AA206C1" wp14:editId="14EA0C62">
                      <wp:simplePos x="0" y="0"/>
                      <wp:positionH relativeFrom="column">
                        <wp:posOffset>4935220</wp:posOffset>
                      </wp:positionH>
                      <wp:positionV relativeFrom="paragraph">
                        <wp:posOffset>3152775</wp:posOffset>
                      </wp:positionV>
                      <wp:extent cx="1009650" cy="257175"/>
                      <wp:effectExtent l="0" t="0" r="0" b="0"/>
                      <wp:wrapNone/>
                      <wp:docPr id="74" name="Cuadro de texto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9ACAF92" w14:textId="77777777" w:rsidR="003C0483" w:rsidRPr="003B5CCB" w:rsidRDefault="003C0483" w:rsidP="003C048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A206C1" id="_x0000_t202" coordsize="21600,21600" o:spt="202" path="m,l,21600r21600,l21600,xe">
                      <v:stroke joinstyle="miter"/>
                      <v:path gradientshapeok="t" o:connecttype="rect"/>
                    </v:shapetype>
                    <v:shape id="Cuadro de texto 74" o:spid="_x0000_s1026" type="#_x0000_t202" style="position:absolute;left:0;text-align:left;margin-left:388.6pt;margin-top:248.25pt;width:79.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" filled="f" strokeweight=".5pt">
                      <v:textbox>
                        <w:txbxContent>
                          <w:p w14:paraId="79ACAF92" w14:textId="77777777" w:rsidR="003C0483" w:rsidRPr="003B5CCB" w:rsidRDefault="003C0483" w:rsidP="003C0483">
                            <w:pPr>
                              <w:rPr>
                                <w:sz w:val="18"/>
                                <w:szCs w:val="18"/>
                              </w:rPr>
                            </w:pPr>
                          </w:p>
                        </w:txbxContent>
                      </v:textbox>
                    </v:shape>
                  </w:pict>
                </mc:Fallback>
              </mc:AlternateContent>
            </w:r>
          </w:p>
        </w:tc>
      </w:tr>
    </w:tbl>
    <w:p w14:paraId="209230DC" w14:textId="5C3E289D" w:rsidR="003C0483" w:rsidRDefault="003C0483" w:rsidP="003C0483">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8"/>
        <w:gridCol w:w="4114"/>
        <w:gridCol w:w="198"/>
      </w:tblGrid>
      <w:tr w:rsidR="003C0483" w:rsidRPr="007018E9" w14:paraId="139D3A99" w14:textId="77777777" w:rsidTr="0023682D">
        <w:trPr>
          <w:gridAfter w:val="1"/>
          <w:wAfter w:w="198" w:type="dxa"/>
          <w:trHeight w:val="184"/>
        </w:trPr>
        <w:tc>
          <w:tcPr>
            <w:tcW w:w="8296" w:type="dxa"/>
            <w:gridSpan w:val="3"/>
            <w:tcBorders>
              <w:bottom w:val="dotted" w:sz="4" w:space="0" w:color="auto"/>
            </w:tcBorders>
            <w:shd w:val="clear" w:color="auto" w:fill="auto"/>
          </w:tcPr>
          <w:p w14:paraId="2369242B" w14:textId="77777777" w:rsidR="003C0483" w:rsidRPr="000A2646" w:rsidRDefault="003C0483" w:rsidP="003C0483">
            <w:pPr>
              <w:numPr>
                <w:ilvl w:val="0"/>
                <w:numId w:val="46"/>
              </w:numPr>
              <w:spacing w:after="0" w:line="240" w:lineRule="auto"/>
              <w:ind w:left="312" w:hanging="357"/>
              <w:rPr>
                <w:rFonts w:cstheme="minorHAnsi"/>
              </w:rPr>
            </w:pPr>
            <w:r w:rsidRPr="000A2646">
              <w:rPr>
                <w:rFonts w:cstheme="minorHAnsi"/>
              </w:rPr>
              <w:t>Si</w:t>
            </w:r>
            <w:r w:rsidRPr="000A2646">
              <w:rPr>
                <w:rFonts w:cstheme="minorHAnsi"/>
                <w:bCs/>
              </w:rPr>
              <w:t xml:space="preserve"> en </w:t>
            </w:r>
            <w:proofErr w:type="spellStart"/>
            <w:r w:rsidRPr="000A2646">
              <w:rPr>
                <w:rFonts w:cstheme="minorHAnsi"/>
                <w:bCs/>
              </w:rPr>
              <w:t>Po</w:t>
            </w:r>
            <w:r>
              <w:rPr>
                <w:rFonts w:cstheme="minorHAnsi"/>
                <w:bCs/>
              </w:rPr>
              <w:t>ldavia</w:t>
            </w:r>
            <w:proofErr w:type="spellEnd"/>
            <w:r>
              <w:rPr>
                <w:rFonts w:cstheme="minorHAnsi"/>
                <w:bCs/>
              </w:rPr>
              <w:t xml:space="preserve"> se produce una deflación,</w:t>
            </w:r>
            <w:r w:rsidRPr="000A2646">
              <w:rPr>
                <w:rFonts w:cstheme="minorHAnsi"/>
                <w:bCs/>
              </w:rPr>
              <w:t xml:space="preserve"> </w:t>
            </w:r>
            <w:r w:rsidRPr="00701178">
              <w:rPr>
                <w:rFonts w:cstheme="minorHAnsi"/>
                <w:bCs/>
              </w:rPr>
              <w:t xml:space="preserve">explique y represente los efectos sobre el modelo DA/OA </w:t>
            </w:r>
            <w:r w:rsidRPr="00701178">
              <w:rPr>
                <w:rFonts w:cstheme="minorHAnsi"/>
              </w:rPr>
              <w:t>(usando los datos de partida del apartado a.)</w:t>
            </w:r>
          </w:p>
        </w:tc>
      </w:tr>
      <w:tr w:rsidR="003C0483" w:rsidRPr="007018E9" w14:paraId="0A6C2526" w14:textId="77777777" w:rsidTr="0023682D">
        <w:trPr>
          <w:gridAfter w:val="1"/>
          <w:wAfter w:w="198" w:type="dxa"/>
          <w:trHeight w:val="155"/>
        </w:trPr>
        <w:tc>
          <w:tcPr>
            <w:tcW w:w="4084" w:type="dxa"/>
            <w:tcBorders>
              <w:top w:val="dotted" w:sz="4" w:space="0" w:color="auto"/>
              <w:bottom w:val="dotted" w:sz="4" w:space="0" w:color="auto"/>
            </w:tcBorders>
            <w:shd w:val="clear" w:color="auto" w:fill="auto"/>
          </w:tcPr>
          <w:p w14:paraId="11DDC32C" w14:textId="77777777" w:rsidR="003C0483" w:rsidRPr="000A2646" w:rsidRDefault="003C0483" w:rsidP="0023682D">
            <w:pPr>
              <w:spacing w:after="0" w:line="240" w:lineRule="auto"/>
              <w:ind w:right="266"/>
              <w:jc w:val="both"/>
              <w:rPr>
                <w:rFonts w:cstheme="minorHAnsi"/>
              </w:rPr>
            </w:pPr>
            <w:r w:rsidRPr="000A2646">
              <w:rPr>
                <w:rFonts w:cstheme="minorHAnsi"/>
              </w:rPr>
              <w:t>EXPLICACIÓN (0,3 puntos)</w:t>
            </w:r>
          </w:p>
        </w:tc>
        <w:tc>
          <w:tcPr>
            <w:tcW w:w="4212" w:type="dxa"/>
            <w:gridSpan w:val="2"/>
            <w:tcBorders>
              <w:top w:val="dotted" w:sz="4" w:space="0" w:color="auto"/>
              <w:bottom w:val="dotted" w:sz="4" w:space="0" w:color="auto"/>
            </w:tcBorders>
            <w:shd w:val="clear" w:color="auto" w:fill="auto"/>
          </w:tcPr>
          <w:p w14:paraId="03951C52" w14:textId="77777777" w:rsidR="003C0483" w:rsidRPr="000A2646" w:rsidRDefault="003C0483" w:rsidP="0023682D">
            <w:pPr>
              <w:spacing w:after="0" w:line="240" w:lineRule="auto"/>
              <w:ind w:left="9"/>
              <w:jc w:val="both"/>
              <w:rPr>
                <w:rFonts w:cstheme="minorHAnsi"/>
              </w:rPr>
            </w:pPr>
            <w:r w:rsidRPr="000A2646">
              <w:rPr>
                <w:rFonts w:cstheme="minorHAnsi"/>
              </w:rPr>
              <w:t xml:space="preserve">REPRESENTACIÓN </w:t>
            </w:r>
            <w:r w:rsidRPr="00701178">
              <w:rPr>
                <w:rFonts w:cstheme="minorHAnsi"/>
              </w:rPr>
              <w:t xml:space="preserve">GRÁFICA (0,2 </w:t>
            </w:r>
            <w:r w:rsidRPr="000A2646">
              <w:rPr>
                <w:rFonts w:cstheme="minorHAnsi"/>
              </w:rPr>
              <w:t>puntos)</w:t>
            </w:r>
          </w:p>
        </w:tc>
      </w:tr>
      <w:tr w:rsidR="003C0483" w:rsidRPr="007018E9" w14:paraId="082DEEEE" w14:textId="77777777" w:rsidTr="003C0483">
        <w:trPr>
          <w:gridAfter w:val="1"/>
          <w:wAfter w:w="198" w:type="dxa"/>
          <w:trHeight w:val="3977"/>
        </w:trPr>
        <w:tc>
          <w:tcPr>
            <w:tcW w:w="4084" w:type="dxa"/>
            <w:tcBorders>
              <w:top w:val="dotted" w:sz="4" w:space="0" w:color="auto"/>
            </w:tcBorders>
            <w:shd w:val="clear" w:color="auto" w:fill="auto"/>
          </w:tcPr>
          <w:p w14:paraId="71D9CE7C" w14:textId="77777777" w:rsidR="003C0483" w:rsidRPr="00E25BD4" w:rsidRDefault="003C0483" w:rsidP="0023682D">
            <w:pPr>
              <w:spacing w:after="120"/>
              <w:jc w:val="both"/>
            </w:pPr>
          </w:p>
        </w:tc>
        <w:tc>
          <w:tcPr>
            <w:tcW w:w="4212" w:type="dxa"/>
            <w:gridSpan w:val="2"/>
            <w:tcBorders>
              <w:top w:val="dotted" w:sz="4" w:space="0" w:color="auto"/>
            </w:tcBorders>
            <w:shd w:val="clear" w:color="auto" w:fill="auto"/>
          </w:tcPr>
          <w:p w14:paraId="4BD36747" w14:textId="77777777" w:rsidR="003C0483" w:rsidRPr="007018E9" w:rsidRDefault="003C0483" w:rsidP="0023682D">
            <w:pPr>
              <w:spacing w:after="120"/>
              <w:jc w:val="both"/>
            </w:pPr>
            <w:r w:rsidRPr="007018E9">
              <w:rPr>
                <w:noProof/>
                <w:lang w:eastAsia="es-ES"/>
              </w:rPr>
              <w:drawing>
                <wp:anchor distT="0" distB="0" distL="114300" distR="114300" simplePos="0" relativeHeight="251664384" behindDoc="0" locked="0" layoutInCell="1" allowOverlap="1" wp14:anchorId="71E9BF26" wp14:editId="2F5713CF">
                  <wp:simplePos x="0" y="0"/>
                  <wp:positionH relativeFrom="column">
                    <wp:posOffset>104002</wp:posOffset>
                  </wp:positionH>
                  <wp:positionV relativeFrom="paragraph">
                    <wp:posOffset>229621</wp:posOffset>
                  </wp:positionV>
                  <wp:extent cx="2199005" cy="1776730"/>
                  <wp:effectExtent l="0" t="0" r="0" b="0"/>
                  <wp:wrapNone/>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0483" w:rsidRPr="007018E9" w14:paraId="086F13F4" w14:textId="77777777" w:rsidTr="0023682D">
        <w:trPr>
          <w:trHeight w:val="486"/>
        </w:trPr>
        <w:tc>
          <w:tcPr>
            <w:tcW w:w="8494" w:type="dxa"/>
            <w:gridSpan w:val="4"/>
            <w:tcBorders>
              <w:bottom w:val="dotted" w:sz="4" w:space="0" w:color="auto"/>
            </w:tcBorders>
            <w:shd w:val="clear" w:color="auto" w:fill="auto"/>
          </w:tcPr>
          <w:p w14:paraId="4761A7CC" w14:textId="77777777" w:rsidR="003C0483" w:rsidRPr="00C27954" w:rsidRDefault="003C0483" w:rsidP="003C0483">
            <w:pPr>
              <w:numPr>
                <w:ilvl w:val="0"/>
                <w:numId w:val="46"/>
              </w:numPr>
              <w:spacing w:after="0" w:line="240" w:lineRule="auto"/>
              <w:ind w:left="312" w:hanging="357"/>
              <w:rPr>
                <w:rFonts w:cstheme="minorHAnsi"/>
              </w:rPr>
            </w:pPr>
            <w:r w:rsidRPr="00701178">
              <w:rPr>
                <w:rFonts w:cstheme="minorHAnsi"/>
              </w:rPr>
              <w:lastRenderedPageBreak/>
              <w:t>Si</w:t>
            </w:r>
            <w:r w:rsidRPr="00701178">
              <w:rPr>
                <w:rFonts w:cstheme="minorHAnsi"/>
                <w:bCs/>
              </w:rPr>
              <w:t xml:space="preserve"> en </w:t>
            </w:r>
            <w:proofErr w:type="spellStart"/>
            <w:r w:rsidRPr="00701178">
              <w:rPr>
                <w:rFonts w:cstheme="minorHAnsi"/>
                <w:bCs/>
              </w:rPr>
              <w:t>Poldavia</w:t>
            </w:r>
            <w:proofErr w:type="spellEnd"/>
            <w:r w:rsidRPr="00701178">
              <w:rPr>
                <w:rFonts w:cstheme="minorHAnsi"/>
                <w:bCs/>
              </w:rPr>
              <w:t xml:space="preserve"> hay una mejora tecnológica, explique y represente los efectos sobre el modelo DA/OA </w:t>
            </w:r>
            <w:r w:rsidRPr="00701178">
              <w:rPr>
                <w:rFonts w:cstheme="minorHAnsi"/>
              </w:rPr>
              <w:t>(usando los datos de partida del apartado a.)</w:t>
            </w:r>
          </w:p>
        </w:tc>
      </w:tr>
      <w:tr w:rsidR="003C0483" w:rsidRPr="007018E9" w14:paraId="14A2FE3D" w14:textId="77777777" w:rsidTr="0023682D">
        <w:trPr>
          <w:trHeight w:val="369"/>
        </w:trPr>
        <w:tc>
          <w:tcPr>
            <w:tcW w:w="4182" w:type="dxa"/>
            <w:gridSpan w:val="2"/>
            <w:tcBorders>
              <w:top w:val="dotted" w:sz="4" w:space="0" w:color="auto"/>
              <w:bottom w:val="dotted" w:sz="4" w:space="0" w:color="auto"/>
            </w:tcBorders>
            <w:shd w:val="clear" w:color="auto" w:fill="auto"/>
          </w:tcPr>
          <w:p w14:paraId="285D3F20" w14:textId="77777777" w:rsidR="003C0483" w:rsidRPr="00C27954" w:rsidRDefault="003C0483" w:rsidP="0023682D">
            <w:pPr>
              <w:spacing w:after="0" w:line="240" w:lineRule="auto"/>
              <w:ind w:right="266"/>
              <w:jc w:val="both"/>
              <w:rPr>
                <w:rFonts w:cstheme="minorHAnsi"/>
              </w:rPr>
            </w:pPr>
            <w:r w:rsidRPr="00C27954">
              <w:rPr>
                <w:rFonts w:cstheme="minorHAnsi"/>
              </w:rPr>
              <w:t>EXPLICACIÓN (</w:t>
            </w:r>
            <w:r>
              <w:rPr>
                <w:rFonts w:cstheme="minorHAnsi"/>
              </w:rPr>
              <w:t>0,3 puntos</w:t>
            </w:r>
            <w:r w:rsidRPr="00C27954">
              <w:rPr>
                <w:rFonts w:cstheme="minorHAnsi"/>
              </w:rPr>
              <w:t>)</w:t>
            </w:r>
          </w:p>
        </w:tc>
        <w:tc>
          <w:tcPr>
            <w:tcW w:w="4312" w:type="dxa"/>
            <w:gridSpan w:val="2"/>
            <w:tcBorders>
              <w:top w:val="dotted" w:sz="4" w:space="0" w:color="auto"/>
              <w:bottom w:val="dotted" w:sz="4" w:space="0" w:color="auto"/>
            </w:tcBorders>
            <w:shd w:val="clear" w:color="auto" w:fill="auto"/>
          </w:tcPr>
          <w:p w14:paraId="1C4B6D0B" w14:textId="77777777" w:rsidR="003C0483" w:rsidRPr="00C27954" w:rsidRDefault="003C0483" w:rsidP="0023682D">
            <w:pPr>
              <w:spacing w:after="0" w:line="240" w:lineRule="auto"/>
              <w:ind w:left="9"/>
              <w:jc w:val="both"/>
              <w:rPr>
                <w:rFonts w:cstheme="minorHAnsi"/>
              </w:rPr>
            </w:pPr>
            <w:r w:rsidRPr="00C27954">
              <w:rPr>
                <w:rFonts w:cstheme="minorHAnsi"/>
              </w:rPr>
              <w:t xml:space="preserve">REPRESENTACIÓN GRÁFICA </w:t>
            </w:r>
            <w:r w:rsidRPr="00950463">
              <w:rPr>
                <w:rFonts w:cstheme="minorHAnsi"/>
              </w:rPr>
              <w:t>(</w:t>
            </w:r>
            <w:r>
              <w:rPr>
                <w:rFonts w:cstheme="minorHAnsi"/>
              </w:rPr>
              <w:t xml:space="preserve"> 0,2 puntos</w:t>
            </w:r>
            <w:r w:rsidRPr="00950463">
              <w:rPr>
                <w:rFonts w:cstheme="minorHAnsi"/>
              </w:rPr>
              <w:t>)</w:t>
            </w:r>
          </w:p>
        </w:tc>
      </w:tr>
      <w:tr w:rsidR="003C0483" w:rsidRPr="007018E9" w14:paraId="1652AFCD" w14:textId="77777777" w:rsidTr="0023682D">
        <w:trPr>
          <w:trHeight w:val="5363"/>
        </w:trPr>
        <w:tc>
          <w:tcPr>
            <w:tcW w:w="4182" w:type="dxa"/>
            <w:gridSpan w:val="2"/>
            <w:tcBorders>
              <w:top w:val="dotted" w:sz="4" w:space="0" w:color="auto"/>
            </w:tcBorders>
            <w:shd w:val="clear" w:color="auto" w:fill="auto"/>
          </w:tcPr>
          <w:p w14:paraId="4C002953" w14:textId="77777777" w:rsidR="003C0483" w:rsidRPr="00C27954" w:rsidRDefault="003C0483" w:rsidP="0023682D">
            <w:pPr>
              <w:spacing w:after="120"/>
              <w:jc w:val="both"/>
              <w:rPr>
                <w:rFonts w:cstheme="minorHAnsi"/>
              </w:rPr>
            </w:pPr>
          </w:p>
        </w:tc>
        <w:tc>
          <w:tcPr>
            <w:tcW w:w="4312" w:type="dxa"/>
            <w:gridSpan w:val="2"/>
            <w:tcBorders>
              <w:top w:val="dotted" w:sz="4" w:space="0" w:color="auto"/>
            </w:tcBorders>
            <w:shd w:val="clear" w:color="auto" w:fill="auto"/>
          </w:tcPr>
          <w:p w14:paraId="3D3E33B6" w14:textId="77777777" w:rsidR="003C0483" w:rsidRPr="00C27954" w:rsidRDefault="003C0483" w:rsidP="0023682D">
            <w:pPr>
              <w:spacing w:after="120"/>
              <w:jc w:val="both"/>
              <w:rPr>
                <w:rFonts w:cstheme="minorHAnsi"/>
              </w:rPr>
            </w:pPr>
            <w:r w:rsidRPr="007018E9">
              <w:rPr>
                <w:noProof/>
                <w:lang w:eastAsia="es-ES"/>
              </w:rPr>
              <w:drawing>
                <wp:anchor distT="0" distB="0" distL="114300" distR="114300" simplePos="0" relativeHeight="251665408" behindDoc="0" locked="0" layoutInCell="1" allowOverlap="1" wp14:anchorId="3A9FC18B" wp14:editId="1DD0C711">
                  <wp:simplePos x="0" y="0"/>
                  <wp:positionH relativeFrom="column">
                    <wp:posOffset>144725</wp:posOffset>
                  </wp:positionH>
                  <wp:positionV relativeFrom="paragraph">
                    <wp:posOffset>360349</wp:posOffset>
                  </wp:positionV>
                  <wp:extent cx="2199005" cy="1776730"/>
                  <wp:effectExtent l="0" t="0" r="0" b="0"/>
                  <wp:wrapNone/>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2F0769" w14:textId="77777777" w:rsidR="003C0483" w:rsidRDefault="003C0483" w:rsidP="003C0483">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0"/>
      </w:tblGrid>
      <w:tr w:rsidR="003C0483" w:rsidRPr="00950463" w14:paraId="7555DE62" w14:textId="77777777" w:rsidTr="0023682D">
        <w:trPr>
          <w:trHeight w:val="486"/>
        </w:trPr>
        <w:tc>
          <w:tcPr>
            <w:tcW w:w="8494" w:type="dxa"/>
            <w:gridSpan w:val="2"/>
            <w:tcBorders>
              <w:bottom w:val="dotted" w:sz="4" w:space="0" w:color="auto"/>
            </w:tcBorders>
            <w:shd w:val="clear" w:color="auto" w:fill="auto"/>
          </w:tcPr>
          <w:p w14:paraId="103C5357" w14:textId="77777777" w:rsidR="003C0483" w:rsidRPr="00950463" w:rsidRDefault="003C0483" w:rsidP="003C0483">
            <w:pPr>
              <w:numPr>
                <w:ilvl w:val="0"/>
                <w:numId w:val="46"/>
              </w:numPr>
              <w:spacing w:after="0" w:line="240" w:lineRule="auto"/>
              <w:ind w:left="312" w:hanging="357"/>
              <w:rPr>
                <w:rFonts w:cstheme="minorHAnsi"/>
              </w:rPr>
            </w:pPr>
            <w:r w:rsidRPr="00950463">
              <w:rPr>
                <w:rFonts w:cstheme="minorHAnsi"/>
              </w:rPr>
              <w:t>Si</w:t>
            </w:r>
            <w:r w:rsidRPr="00950463">
              <w:rPr>
                <w:rFonts w:cstheme="minorHAnsi"/>
                <w:bCs/>
              </w:rPr>
              <w:t xml:space="preserve"> en </w:t>
            </w:r>
            <w:proofErr w:type="spellStart"/>
            <w:r w:rsidRPr="00950463">
              <w:rPr>
                <w:rFonts w:cstheme="minorHAnsi"/>
                <w:bCs/>
              </w:rPr>
              <w:t>Poldavia</w:t>
            </w:r>
            <w:proofErr w:type="spellEnd"/>
            <w:r w:rsidRPr="00950463">
              <w:rPr>
                <w:rFonts w:cstheme="minorHAnsi"/>
                <w:bCs/>
              </w:rPr>
              <w:t xml:space="preserve"> se p</w:t>
            </w:r>
            <w:r>
              <w:rPr>
                <w:rFonts w:cstheme="minorHAnsi"/>
                <w:bCs/>
              </w:rPr>
              <w:t xml:space="preserve">roducen recortes en educación, </w:t>
            </w:r>
            <w:r w:rsidRPr="00701178">
              <w:rPr>
                <w:rFonts w:cstheme="minorHAnsi"/>
                <w:bCs/>
              </w:rPr>
              <w:t xml:space="preserve">explique y represente los efectos sobre el modelo DA/OA </w:t>
            </w:r>
            <w:r w:rsidRPr="00701178">
              <w:rPr>
                <w:rFonts w:cstheme="minorHAnsi"/>
              </w:rPr>
              <w:t>(usando los datos de partida del apartado a.)</w:t>
            </w:r>
          </w:p>
        </w:tc>
      </w:tr>
      <w:tr w:rsidR="003C0483" w:rsidRPr="00950463" w14:paraId="39B8086B" w14:textId="77777777" w:rsidTr="0023682D">
        <w:trPr>
          <w:trHeight w:val="334"/>
        </w:trPr>
        <w:tc>
          <w:tcPr>
            <w:tcW w:w="3964" w:type="dxa"/>
            <w:tcBorders>
              <w:top w:val="dotted" w:sz="4" w:space="0" w:color="auto"/>
              <w:bottom w:val="dotted" w:sz="4" w:space="0" w:color="auto"/>
            </w:tcBorders>
            <w:shd w:val="clear" w:color="auto" w:fill="auto"/>
          </w:tcPr>
          <w:p w14:paraId="7A415520" w14:textId="77777777" w:rsidR="003C0483" w:rsidRPr="00A42801" w:rsidRDefault="003C0483" w:rsidP="0023682D">
            <w:pPr>
              <w:spacing w:after="0" w:line="240" w:lineRule="auto"/>
              <w:ind w:right="266"/>
              <w:jc w:val="both"/>
              <w:rPr>
                <w:rFonts w:cstheme="minorHAnsi"/>
              </w:rPr>
            </w:pPr>
            <w:r w:rsidRPr="00A42801">
              <w:rPr>
                <w:rFonts w:cstheme="minorHAnsi"/>
              </w:rPr>
              <w:t>EXPLICACIÓN (0,3 puntos)</w:t>
            </w:r>
          </w:p>
        </w:tc>
        <w:tc>
          <w:tcPr>
            <w:tcW w:w="4530" w:type="dxa"/>
            <w:tcBorders>
              <w:top w:val="dotted" w:sz="4" w:space="0" w:color="auto"/>
              <w:bottom w:val="dotted" w:sz="4" w:space="0" w:color="auto"/>
            </w:tcBorders>
            <w:shd w:val="clear" w:color="auto" w:fill="auto"/>
          </w:tcPr>
          <w:p w14:paraId="376BB2D3" w14:textId="77777777" w:rsidR="003C0483" w:rsidRPr="00A42801" w:rsidRDefault="003C0483" w:rsidP="0023682D">
            <w:pPr>
              <w:spacing w:after="0" w:line="240" w:lineRule="auto"/>
              <w:ind w:left="9"/>
              <w:jc w:val="both"/>
              <w:rPr>
                <w:rFonts w:cstheme="minorHAnsi"/>
              </w:rPr>
            </w:pPr>
            <w:r w:rsidRPr="00A42801">
              <w:rPr>
                <w:rFonts w:cstheme="minorHAnsi"/>
              </w:rPr>
              <w:t>REPRESENTACIÓN GRÁFICA  (0,2 puntos)</w:t>
            </w:r>
          </w:p>
        </w:tc>
      </w:tr>
      <w:tr w:rsidR="003C0483" w:rsidRPr="00950463" w14:paraId="2BD55180" w14:textId="77777777" w:rsidTr="003C0483">
        <w:trPr>
          <w:trHeight w:val="5111"/>
        </w:trPr>
        <w:tc>
          <w:tcPr>
            <w:tcW w:w="3964" w:type="dxa"/>
            <w:tcBorders>
              <w:top w:val="dotted" w:sz="4" w:space="0" w:color="auto"/>
            </w:tcBorders>
            <w:shd w:val="clear" w:color="auto" w:fill="auto"/>
          </w:tcPr>
          <w:p w14:paraId="6427BA73" w14:textId="77777777" w:rsidR="003C0483" w:rsidRPr="00950463" w:rsidRDefault="003C0483" w:rsidP="0023682D">
            <w:pPr>
              <w:spacing w:after="120"/>
              <w:jc w:val="both"/>
              <w:rPr>
                <w:rFonts w:eastAsia="Times New Roman" w:cstheme="minorHAnsi"/>
                <w:lang w:eastAsia="es-ES"/>
              </w:rPr>
            </w:pPr>
          </w:p>
        </w:tc>
        <w:tc>
          <w:tcPr>
            <w:tcW w:w="4530" w:type="dxa"/>
            <w:tcBorders>
              <w:top w:val="dotted" w:sz="4" w:space="0" w:color="auto"/>
            </w:tcBorders>
            <w:shd w:val="clear" w:color="auto" w:fill="auto"/>
          </w:tcPr>
          <w:p w14:paraId="6328B5DA" w14:textId="77777777" w:rsidR="003C0483" w:rsidRPr="00950463" w:rsidRDefault="003C0483" w:rsidP="0023682D">
            <w:pPr>
              <w:spacing w:after="120" w:line="240" w:lineRule="auto"/>
              <w:jc w:val="both"/>
              <w:rPr>
                <w:rFonts w:eastAsia="Times New Roman" w:cstheme="minorHAnsi"/>
                <w:lang w:eastAsia="es-ES"/>
              </w:rPr>
            </w:pPr>
            <w:r w:rsidRPr="007018E9">
              <w:rPr>
                <w:noProof/>
                <w:lang w:eastAsia="es-ES"/>
              </w:rPr>
              <w:drawing>
                <wp:anchor distT="0" distB="0" distL="114300" distR="114300" simplePos="0" relativeHeight="251666432" behindDoc="0" locked="0" layoutInCell="1" allowOverlap="1" wp14:anchorId="6D719B48" wp14:editId="3A5F1DA1">
                  <wp:simplePos x="0" y="0"/>
                  <wp:positionH relativeFrom="column">
                    <wp:posOffset>144725</wp:posOffset>
                  </wp:positionH>
                  <wp:positionV relativeFrom="paragraph">
                    <wp:posOffset>429040</wp:posOffset>
                  </wp:positionV>
                  <wp:extent cx="2199005" cy="1776730"/>
                  <wp:effectExtent l="0" t="0" r="0" b="0"/>
                  <wp:wrapNone/>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05" cy="17767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42C309" w14:textId="77777777" w:rsidR="00175755" w:rsidRDefault="00175755" w:rsidP="005313A9">
      <w:pPr>
        <w:pStyle w:val="Prrafodelista"/>
        <w:pBdr>
          <w:top w:val="single" w:sz="4" w:space="1" w:color="auto"/>
          <w:bottom w:val="single" w:sz="4" w:space="1" w:color="auto"/>
        </w:pBdr>
        <w:ind w:left="0" w:right="-2"/>
        <w:jc w:val="center"/>
        <w:rPr>
          <w:rFonts w:ascii="Calibri" w:hAnsi="Calibri" w:cs="Calibri"/>
          <w:b/>
          <w:sz w:val="26"/>
          <w:szCs w:val="26"/>
        </w:rPr>
      </w:pPr>
    </w:p>
    <w:p w14:paraId="7A966652" w14:textId="672EA37C" w:rsidR="000301A6" w:rsidRPr="00101D52" w:rsidRDefault="000301A6" w:rsidP="005313A9">
      <w:pPr>
        <w:pStyle w:val="Prrafodelista"/>
        <w:pBdr>
          <w:top w:val="single" w:sz="4" w:space="1" w:color="auto"/>
          <w:bottom w:val="single" w:sz="4" w:space="1" w:color="auto"/>
        </w:pBdr>
        <w:ind w:left="0" w:right="-2"/>
        <w:jc w:val="center"/>
        <w:rPr>
          <w:rFonts w:ascii="Calibri" w:hAnsi="Calibri" w:cs="Calibri"/>
          <w:b/>
          <w:sz w:val="26"/>
          <w:szCs w:val="26"/>
        </w:rPr>
      </w:pPr>
      <w:r w:rsidRPr="00101D52">
        <w:rPr>
          <w:rFonts w:ascii="Calibri" w:hAnsi="Calibri" w:cs="Calibri"/>
          <w:b/>
          <w:sz w:val="26"/>
          <w:szCs w:val="26"/>
        </w:rPr>
        <w:lastRenderedPageBreak/>
        <w:t>3º Parte: COME</w:t>
      </w:r>
      <w:r w:rsidR="00C93CED" w:rsidRPr="00101D52">
        <w:rPr>
          <w:rFonts w:ascii="Calibri" w:hAnsi="Calibri" w:cs="Calibri"/>
          <w:b/>
          <w:sz w:val="26"/>
          <w:szCs w:val="26"/>
        </w:rPr>
        <w:t>N</w:t>
      </w:r>
      <w:r w:rsidRPr="00101D52">
        <w:rPr>
          <w:rFonts w:ascii="Calibri" w:hAnsi="Calibri" w:cs="Calibri"/>
          <w:b/>
          <w:sz w:val="26"/>
          <w:szCs w:val="26"/>
        </w:rPr>
        <w:t>TAR</w:t>
      </w:r>
      <w:r w:rsidR="00FB4DB5" w:rsidRPr="00101D52">
        <w:rPr>
          <w:rFonts w:ascii="Calibri" w:hAnsi="Calibri" w:cs="Calibri"/>
          <w:b/>
          <w:sz w:val="26"/>
          <w:szCs w:val="26"/>
        </w:rPr>
        <w:t>IO DE TEXTO</w:t>
      </w:r>
      <w:r w:rsidRPr="00101D52">
        <w:rPr>
          <w:rFonts w:ascii="Calibri" w:hAnsi="Calibri" w:cs="Calibri"/>
          <w:b/>
          <w:sz w:val="26"/>
          <w:szCs w:val="26"/>
        </w:rPr>
        <w:t xml:space="preserve"> </w:t>
      </w:r>
    </w:p>
    <w:p w14:paraId="2A7407E9" w14:textId="77777777" w:rsidR="00FB4DB5" w:rsidRPr="00101D52" w:rsidRDefault="00FB4DB5" w:rsidP="00FB4DB5">
      <w:pPr>
        <w:spacing w:after="0"/>
        <w:jc w:val="both"/>
        <w:rPr>
          <w:b/>
          <w:sz w:val="26"/>
          <w:szCs w:val="26"/>
        </w:rPr>
      </w:pPr>
      <w:r w:rsidRPr="00101D52">
        <w:rPr>
          <w:b/>
          <w:sz w:val="26"/>
          <w:szCs w:val="26"/>
        </w:rPr>
        <w:t>“Un lector en el bolsillo”</w:t>
      </w:r>
    </w:p>
    <w:p w14:paraId="40603AE1" w14:textId="77777777" w:rsidR="00FB4DB5" w:rsidRDefault="00FB4DB5" w:rsidP="00FB4DB5">
      <w:pPr>
        <w:spacing w:after="0"/>
        <w:jc w:val="both"/>
      </w:pPr>
      <w:r>
        <w:t xml:space="preserve">Adaptado de: </w:t>
      </w:r>
      <w:hyperlink r:id="rId11" w:history="1">
        <w:r w:rsidRPr="009A67C8">
          <w:rPr>
            <w:rStyle w:val="Hipervnculo"/>
            <w:sz w:val="20"/>
          </w:rPr>
          <w:t>https://www.elcorreo.com/economia/empresas/lector-bolsillo-20221007205819-nt.html</w:t>
        </w:r>
      </w:hyperlink>
      <w:r>
        <w:t xml:space="preserve"> </w:t>
      </w:r>
    </w:p>
    <w:p w14:paraId="46BF9D49" w14:textId="77777777" w:rsidR="00FB4DB5" w:rsidRDefault="00FB4DB5" w:rsidP="00FB4DB5">
      <w:pPr>
        <w:spacing w:after="0"/>
        <w:jc w:val="both"/>
      </w:pPr>
      <w:r>
        <w:t>Autora: Iratxe Bernal.  Fecha de Publicación: jueves, 6 de octubre 2022</w:t>
      </w:r>
    </w:p>
    <w:p w14:paraId="4001C14D" w14:textId="77777777" w:rsidR="00FB4DB5" w:rsidRPr="00101D52" w:rsidRDefault="00FB4DB5" w:rsidP="00FB4DB5">
      <w:pPr>
        <w:spacing w:after="0"/>
        <w:jc w:val="both"/>
        <w:rPr>
          <w:sz w:val="16"/>
          <w:szCs w:val="16"/>
        </w:rPr>
      </w:pPr>
    </w:p>
    <w:p w14:paraId="1E618143" w14:textId="500756F0" w:rsidR="00FB4DB5" w:rsidRDefault="00FB4DB5" w:rsidP="00FB4DB5">
      <w:pPr>
        <w:spacing w:after="0" w:line="360" w:lineRule="auto"/>
        <w:jc w:val="both"/>
      </w:pPr>
      <w:r>
        <w:t xml:space="preserve">En España hay cerca de dos millones de personas con lo que se denomina </w:t>
      </w:r>
      <w:r w:rsidRPr="00A22044">
        <w:rPr>
          <w:i/>
        </w:rPr>
        <w:t>baja visión</w:t>
      </w:r>
      <w:r>
        <w:t>. Padecen alteraciones que pueden mermar hasta en un 90% su capacidad para ver y, por tanto, para desenvolverse con total independencia. Pérdida de visión periférica, visión en túnel, ceguera nocturna, visión borrosa, deslumbramiento, pérdida de contraste, alteración de los colores... No hay un único síntoma, como tampoco hay una causa. Puede deberse a alteraciones oculares, como la degeneración macular, el glaucoma o la miopía magna. Pero también puede estar causada por patologías congénitas, accidentes, lesiones neurológicas o enfermedades infecciosas. Lo único común a todos los casos es que se trata de una deficiencia que no se corrige ni con gafas ni con cirugía.</w:t>
      </w: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851"/>
      </w:tblGrid>
      <w:tr w:rsidR="00FB4DB5" w:rsidRPr="00FB4DB5" w14:paraId="67C2E1BD" w14:textId="4A8ADFF2" w:rsidTr="003C0483">
        <w:tc>
          <w:tcPr>
            <w:tcW w:w="5221" w:type="dxa"/>
          </w:tcPr>
          <w:p w14:paraId="26DF8375" w14:textId="081AECF2" w:rsidR="00FB4DB5" w:rsidRPr="00FB4DB5" w:rsidRDefault="00FB4DB5" w:rsidP="00101D52">
            <w:pPr>
              <w:spacing w:after="0" w:line="360" w:lineRule="auto"/>
              <w:jc w:val="both"/>
            </w:pPr>
            <w:r w:rsidRPr="00FB4DB5">
              <w:t xml:space="preserve">LUP nace del interés de </w:t>
            </w:r>
            <w:proofErr w:type="spellStart"/>
            <w:r w:rsidRPr="00FB4DB5">
              <w:t>Apurva</w:t>
            </w:r>
            <w:proofErr w:type="spellEnd"/>
            <w:r w:rsidRPr="00FB4DB5">
              <w:t xml:space="preserve"> San Juan y Uxue </w:t>
            </w:r>
            <w:proofErr w:type="spellStart"/>
            <w:r w:rsidRPr="00FB4DB5">
              <w:t>Mancisidor</w:t>
            </w:r>
            <w:proofErr w:type="spellEnd"/>
            <w:r w:rsidRPr="00FB4DB5">
              <w:t xml:space="preserve">, estudiantes universitarias, por acercar a este colectivo las ventajas de la visión computacional. Sobre todo, una vez comprobado que muchas de estas personas llevan en el bolsillo una lupa para salir de algún apuro frente a un texto. </w:t>
            </w:r>
            <w:r w:rsidR="003C0483" w:rsidRPr="00FB4DB5">
              <w:t>Esta primera lupa de bolsillo tecnológica capta imágenes de textos y las convierte en archivos de audio que lee automáticamente.</w:t>
            </w:r>
          </w:p>
        </w:tc>
        <w:tc>
          <w:tcPr>
            <w:tcW w:w="3851" w:type="dxa"/>
          </w:tcPr>
          <w:p w14:paraId="4CBE20E7" w14:textId="464ABA51" w:rsidR="00FB4DB5" w:rsidRPr="00FB4DB5" w:rsidRDefault="00FB4DB5" w:rsidP="00FB4DB5">
            <w:pPr>
              <w:spacing w:after="0" w:line="360" w:lineRule="auto"/>
              <w:ind w:left="183"/>
              <w:jc w:val="both"/>
            </w:pPr>
            <w:r>
              <w:rPr>
                <w:noProof/>
                <w:lang w:eastAsia="es-ES"/>
              </w:rPr>
              <w:drawing>
                <wp:inline distT="0" distB="0" distL="0" distR="0" wp14:anchorId="3BDA988E" wp14:editId="3FDBDB35">
                  <wp:extent cx="2154555" cy="1987826"/>
                  <wp:effectExtent l="0" t="0" r="0" b="0"/>
                  <wp:docPr id="36" name="Imagen 36" descr="Una startup española crea una lupa con IA que transforma texto en voz:  clave para personas con dislexia o problemas para leer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a startup española crea una lupa con IA que transforma texto en voz:  clave para personas con dislexia o problemas para leer - Infoba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6232" cy="2183122"/>
                          </a:xfrm>
                          <a:prstGeom prst="rect">
                            <a:avLst/>
                          </a:prstGeom>
                          <a:noFill/>
                          <a:ln>
                            <a:noFill/>
                          </a:ln>
                        </pic:spPr>
                      </pic:pic>
                    </a:graphicData>
                  </a:graphic>
                </wp:inline>
              </w:drawing>
            </w:r>
          </w:p>
        </w:tc>
      </w:tr>
      <w:tr w:rsidR="00FB4DB5" w14:paraId="14DCFC22" w14:textId="77777777" w:rsidTr="003C0483">
        <w:tc>
          <w:tcPr>
            <w:tcW w:w="9072" w:type="dxa"/>
            <w:gridSpan w:val="2"/>
          </w:tcPr>
          <w:p w14:paraId="04893388" w14:textId="6832F4B4" w:rsidR="00101D52" w:rsidRDefault="00FB4DB5" w:rsidP="00FB4DB5">
            <w:pPr>
              <w:spacing w:after="0" w:line="360" w:lineRule="auto"/>
              <w:jc w:val="both"/>
            </w:pPr>
            <w:r w:rsidRPr="00FB4DB5">
              <w:t xml:space="preserve">Se trata de una innovación de la </w:t>
            </w:r>
            <w:proofErr w:type="spellStart"/>
            <w:r w:rsidRPr="00FB4DB5">
              <w:t>startup</w:t>
            </w:r>
            <w:proofErr w:type="spellEnd"/>
            <w:r w:rsidRPr="00FB4DB5">
              <w:t xml:space="preserve"> vasca LUP, que se orientó desde su nacimiento, hace apenas dos años, al ámbito de la accesibilidad y a facilitar la lectura para que personas mayores, niños con dislexia o pacientes que hayan sufrido pérdidas en la visión tengan autonomía suficiente para enfrentarse a cualquier tipo de texto y realizar actividades cotidianas en el día a día.</w:t>
            </w:r>
            <w:r w:rsidR="00101D52">
              <w:t xml:space="preserve"> </w:t>
            </w:r>
          </w:p>
          <w:p w14:paraId="048C4919" w14:textId="361DDCD0" w:rsidR="00FB4DB5" w:rsidRDefault="00FB4DB5" w:rsidP="003C0483">
            <w:pPr>
              <w:spacing w:after="0" w:line="360" w:lineRule="auto"/>
              <w:jc w:val="both"/>
            </w:pPr>
            <w:r>
              <w:t xml:space="preserve">LUP nace del interés de </w:t>
            </w:r>
            <w:proofErr w:type="spellStart"/>
            <w:r>
              <w:t>Apurva</w:t>
            </w:r>
            <w:proofErr w:type="spellEnd"/>
            <w:r>
              <w:t xml:space="preserve"> San Juan y Uxue </w:t>
            </w:r>
            <w:proofErr w:type="spellStart"/>
            <w:r>
              <w:t>Mancisidor</w:t>
            </w:r>
            <w:proofErr w:type="spellEnd"/>
            <w:r>
              <w:t xml:space="preserve">, estudiantes universitarias, por acercar a este colectivo las ventajas de la visión computacional. Sobre todo, una vez comprobado que muchas de estas personas llevan en el bolsillo una lupa para salir de algún apuro frente a un texto. Esta primera lupa de bolsillo tecnológica capta imágenes de textos y las convierte en archivos de audio que lee automáticamente. Se trata de una innovación de la </w:t>
            </w:r>
            <w:proofErr w:type="spellStart"/>
            <w:r>
              <w:t>startup</w:t>
            </w:r>
            <w:proofErr w:type="spellEnd"/>
            <w:r>
              <w:t xml:space="preserve"> vasca LUP, que se orientó desde su nacimiento, hace apenas dos años, al ámbito de la accesibilidad y a facilitar la lectura para que personas mayores, niños con dislexia o</w:t>
            </w:r>
            <w:r w:rsidR="00101D52">
              <w:t xml:space="preserve"> </w:t>
            </w:r>
            <w:r>
              <w:t xml:space="preserve">pacientes que hayan sufrido pérdidas en la visión tengan autonomía suficiente para enfrentarse a cualquier tipo de texto y realizar actividades cotidianas en </w:t>
            </w:r>
            <w:r>
              <w:lastRenderedPageBreak/>
              <w:t>el día a día.</w:t>
            </w:r>
            <w:r w:rsidR="00101D52" w:rsidRPr="00D82521">
              <w:t xml:space="preserve"> A esta lupa inteligente se suma una aplicación móvil preparada para facilitar la lectura al usuario, pero también </w:t>
            </w:r>
            <w:r w:rsidR="00101D52">
              <w:t>puede adaptarse</w:t>
            </w:r>
            <w:r w:rsidR="00101D52" w:rsidRPr="00D82521">
              <w:t xml:space="preserve"> para que profesionales especialistas como logopedas, oftalmólogos, optometristas puedan usar la app como complemento al tratamiento de sus pacientes. Esta aplicación incentiva el uso del resto visual para seguir entrenándolo y mejorándolo. </w:t>
            </w:r>
          </w:p>
        </w:tc>
      </w:tr>
    </w:tbl>
    <w:p w14:paraId="7C513461" w14:textId="5F0C121B" w:rsidR="00FB4DB5" w:rsidRDefault="00FB4DB5" w:rsidP="00FB4DB5">
      <w:pPr>
        <w:spacing w:after="0"/>
        <w:ind w:left="284"/>
        <w:jc w:val="both"/>
      </w:pPr>
    </w:p>
    <w:p w14:paraId="6CC7065D" w14:textId="75F0A6A6" w:rsidR="00FB4DB5" w:rsidRPr="00E42D51" w:rsidRDefault="00FB4DB5" w:rsidP="00FB4DB5">
      <w:pPr>
        <w:spacing w:after="0"/>
        <w:jc w:val="both"/>
        <w:rPr>
          <w:b/>
        </w:rPr>
      </w:pPr>
      <w:r w:rsidRPr="00E42D51">
        <w:rPr>
          <w:b/>
        </w:rPr>
        <w:t>Respond</w:t>
      </w:r>
      <w:r w:rsidR="003C0483">
        <w:rPr>
          <w:b/>
        </w:rPr>
        <w:t>a</w:t>
      </w:r>
      <w:r w:rsidRPr="00E42D51">
        <w:rPr>
          <w:b/>
        </w:rPr>
        <w:t xml:space="preserve"> a las siguientes preguntas relacionadas con el texto:</w:t>
      </w:r>
    </w:p>
    <w:p w14:paraId="2A4C0D0E" w14:textId="77777777" w:rsidR="00FB4DB5" w:rsidRDefault="00FB4DB5" w:rsidP="00FB4DB5">
      <w:pPr>
        <w:spacing w:after="0"/>
        <w:jc w:val="both"/>
      </w:pPr>
    </w:p>
    <w:p w14:paraId="429DA1E2" w14:textId="1BD8E092" w:rsidR="00FB4DB5" w:rsidRDefault="00FB4DB5" w:rsidP="00FB4DB5">
      <w:pPr>
        <w:pStyle w:val="Prrafodelista"/>
        <w:numPr>
          <w:ilvl w:val="0"/>
          <w:numId w:val="41"/>
        </w:numPr>
        <w:spacing w:after="160" w:line="259" w:lineRule="auto"/>
        <w:jc w:val="both"/>
      </w:pPr>
      <w:r>
        <w:t xml:space="preserve">¿Con que </w:t>
      </w:r>
      <w:r w:rsidRPr="00493C68">
        <w:rPr>
          <w:i/>
        </w:rPr>
        <w:t>perfiles de personas emprendedoras</w:t>
      </w:r>
      <w:r>
        <w:t xml:space="preserve"> relacionas a </w:t>
      </w:r>
      <w:proofErr w:type="spellStart"/>
      <w:r>
        <w:t>Apurva</w:t>
      </w:r>
      <w:proofErr w:type="spellEnd"/>
      <w:r>
        <w:t xml:space="preserve"> y a Uxue?  Identifica 2 perfiles de personas emprendedoras y justifica tu respuesta basándote en la información contenida en el texto.</w:t>
      </w:r>
    </w:p>
    <w:p w14:paraId="6A2BF928" w14:textId="77777777" w:rsidR="00134762" w:rsidRPr="00134762" w:rsidRDefault="00134762" w:rsidP="00134762">
      <w:pPr>
        <w:pStyle w:val="Prrafodelista"/>
        <w:spacing w:after="160" w:line="259" w:lineRule="auto"/>
        <w:ind w:left="360"/>
        <w:jc w:val="both"/>
        <w:rPr>
          <w:sz w:val="16"/>
          <w:szCs w:val="16"/>
        </w:rPr>
      </w:pPr>
    </w:p>
    <w:p w14:paraId="3986159C" w14:textId="00D6E4ED" w:rsidR="00FB4DB5" w:rsidRDefault="00FB4DB5" w:rsidP="00134762">
      <w:pPr>
        <w:pStyle w:val="Prrafodelista"/>
        <w:numPr>
          <w:ilvl w:val="0"/>
          <w:numId w:val="41"/>
        </w:numPr>
        <w:spacing w:after="240" w:line="259" w:lineRule="auto"/>
        <w:ind w:left="357" w:hanging="357"/>
        <w:jc w:val="both"/>
      </w:pPr>
      <w:r>
        <w:t>Las impulsoras de este proyecto de emprendimiento son mujeres ¿genera este hecho (</w:t>
      </w:r>
      <w:r w:rsidRPr="00493C68">
        <w:rPr>
          <w:i/>
        </w:rPr>
        <w:t>ser</w:t>
      </w:r>
      <w:r>
        <w:t xml:space="preserve"> </w:t>
      </w:r>
      <w:r w:rsidRPr="00493C68">
        <w:rPr>
          <w:i/>
        </w:rPr>
        <w:t>mujer emprendedora</w:t>
      </w:r>
      <w:r>
        <w:t>) dificultades específicas para alcanzar el éxito con su proyecto de generación de una nueva empresa? ¿Cuáles? Enumera 5 dificultades específicas que sufren las mujeres emprendedoras.</w:t>
      </w:r>
    </w:p>
    <w:p w14:paraId="4F1905CE" w14:textId="77777777" w:rsidR="00134762" w:rsidRPr="00134762" w:rsidRDefault="00134762" w:rsidP="00134762">
      <w:pPr>
        <w:pStyle w:val="Prrafodelista"/>
        <w:spacing w:after="240" w:line="259" w:lineRule="auto"/>
        <w:ind w:left="357"/>
        <w:jc w:val="both"/>
        <w:rPr>
          <w:sz w:val="16"/>
          <w:szCs w:val="16"/>
        </w:rPr>
      </w:pPr>
    </w:p>
    <w:p w14:paraId="695F1666" w14:textId="4EBC34C0" w:rsidR="00134762" w:rsidRDefault="00FB4DB5" w:rsidP="00134762">
      <w:pPr>
        <w:pStyle w:val="Prrafodelista"/>
        <w:numPr>
          <w:ilvl w:val="0"/>
          <w:numId w:val="41"/>
        </w:numPr>
        <w:spacing w:before="120" w:after="160" w:line="259" w:lineRule="auto"/>
        <w:ind w:left="357" w:hanging="357"/>
        <w:jc w:val="both"/>
      </w:pPr>
      <w:r>
        <w:t xml:space="preserve">¿Cuál consideras que es la </w:t>
      </w:r>
      <w:r w:rsidRPr="00493C68">
        <w:rPr>
          <w:i/>
        </w:rPr>
        <w:t>estrategia de segmentación</w:t>
      </w:r>
      <w:r>
        <w:t xml:space="preserve"> que sigue este proyecto de emprendimiento? Justifica tu respuesta basándote en la información contenida en el texto.</w:t>
      </w:r>
    </w:p>
    <w:p w14:paraId="46BCC5E6" w14:textId="77777777" w:rsidR="00134762" w:rsidRPr="00134762" w:rsidRDefault="00134762" w:rsidP="00134762">
      <w:pPr>
        <w:pStyle w:val="Prrafodelista"/>
        <w:rPr>
          <w:sz w:val="16"/>
          <w:szCs w:val="16"/>
        </w:rPr>
      </w:pPr>
    </w:p>
    <w:p w14:paraId="0A2DCDB2" w14:textId="77777777" w:rsidR="00FB4DB5" w:rsidRDefault="00FB4DB5" w:rsidP="00FB4DB5">
      <w:pPr>
        <w:pStyle w:val="Prrafodelista"/>
        <w:numPr>
          <w:ilvl w:val="0"/>
          <w:numId w:val="41"/>
        </w:numPr>
        <w:spacing w:after="160" w:line="259" w:lineRule="auto"/>
        <w:jc w:val="both"/>
      </w:pPr>
      <w:r>
        <w:t xml:space="preserve">¿Cómo relacionas esta noticia con el concepto de </w:t>
      </w:r>
      <w:r w:rsidRPr="00493C68">
        <w:rPr>
          <w:i/>
        </w:rPr>
        <w:t>inclusión</w:t>
      </w:r>
      <w:r>
        <w:t>? ¿En qué sentido se produce? Justifica tu respuesta basándote en la información contenida en el texto.</w:t>
      </w:r>
    </w:p>
    <w:p w14:paraId="1A38E73B" w14:textId="77777777" w:rsidR="00FB4DB5" w:rsidRDefault="00FB4DB5" w:rsidP="00FB4DB5">
      <w:pPr>
        <w:spacing w:after="0"/>
        <w:jc w:val="both"/>
      </w:pPr>
    </w:p>
    <w:sectPr w:rsidR="00FB4DB5" w:rsidSect="00305DC5">
      <w:headerReference w:type="default" r:id="rId13"/>
      <w:footerReference w:type="default" r:id="rId14"/>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03AE" w14:textId="77777777" w:rsidR="00072AB7" w:rsidRDefault="00072AB7" w:rsidP="00823A0C">
      <w:pPr>
        <w:spacing w:after="0" w:line="240" w:lineRule="auto"/>
      </w:pPr>
      <w:r>
        <w:separator/>
      </w:r>
    </w:p>
  </w:endnote>
  <w:endnote w:type="continuationSeparator" w:id="0">
    <w:p w14:paraId="52AC63E7" w14:textId="77777777" w:rsidR="00072AB7" w:rsidRDefault="00072AB7"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119FFBEA" w:rsidR="00CE247A" w:rsidRDefault="001F178F">
        <w:pPr>
          <w:pStyle w:val="Piedepgina"/>
          <w:jc w:val="right"/>
        </w:pPr>
        <w:r>
          <w:fldChar w:fldCharType="begin"/>
        </w:r>
        <w:r>
          <w:instrText xml:space="preserve"> PAGE   \* MERGEFORMAT </w:instrText>
        </w:r>
        <w:r>
          <w:fldChar w:fldCharType="separate"/>
        </w:r>
        <w:r w:rsidR="006F7931">
          <w:rPr>
            <w:noProof/>
          </w:rPr>
          <w:t>9</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4AE43" w14:textId="77777777" w:rsidR="00072AB7" w:rsidRDefault="00072AB7" w:rsidP="00823A0C">
      <w:pPr>
        <w:spacing w:after="0" w:line="240" w:lineRule="auto"/>
      </w:pPr>
      <w:r>
        <w:separator/>
      </w:r>
    </w:p>
  </w:footnote>
  <w:footnote w:type="continuationSeparator" w:id="0">
    <w:p w14:paraId="771987D9" w14:textId="77777777" w:rsidR="00072AB7" w:rsidRDefault="00072AB7"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18ACADDE">
              <wp:simplePos x="0" y="0"/>
              <wp:positionH relativeFrom="column">
                <wp:posOffset>2915920</wp:posOffset>
              </wp:positionH>
              <wp:positionV relativeFrom="paragraph">
                <wp:posOffset>-79375</wp:posOffset>
              </wp:positionV>
              <wp:extent cx="2877185" cy="71945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719455"/>
                      </a:xfrm>
                      <a:prstGeom prst="rect">
                        <a:avLst/>
                      </a:prstGeom>
                      <a:solidFill>
                        <a:schemeClr val="lt1"/>
                      </a:solidFill>
                      <a:ln w="6350">
                        <a:noFill/>
                      </a:ln>
                    </wps:spPr>
                    <wps:txbx>
                      <w:txbxContent>
                        <w:p w14:paraId="48D5CB3B" w14:textId="540A9904" w:rsidR="00141040"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FB4DB5">
                            <w:rPr>
                              <w:rFonts w:asciiTheme="majorHAnsi" w:hAnsiTheme="majorHAnsi"/>
                              <w:sz w:val="30"/>
                              <w:szCs w:val="30"/>
                            </w:rPr>
                            <w:t>V</w:t>
                          </w:r>
                          <w:r>
                            <w:rPr>
                              <w:rFonts w:asciiTheme="majorHAnsi" w:hAnsiTheme="majorHAnsi"/>
                              <w:sz w:val="30"/>
                              <w:szCs w:val="30"/>
                            </w:rPr>
                            <w:t xml:space="preserve"> OLIMPIADA DE ECONOMÍA </w:t>
                          </w:r>
                        </w:p>
                        <w:p w14:paraId="4CE275AB" w14:textId="77777777"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14:paraId="26C8F5CB" w14:textId="77777777"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27" type="#_x0000_t202" style="position:absolute;margin-left:229.6pt;margin-top:-6.25pt;width:226.5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" fillcolor="white [3201]" stroked="f" strokeweight=".5pt">
              <v:path arrowok="t"/>
              <v:textbox>
                <w:txbxContent>
                  <w:p w14:paraId="48D5CB3B" w14:textId="540A9904" w:rsidR="00141040"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FB4DB5">
                      <w:rPr>
                        <w:rFonts w:asciiTheme="majorHAnsi" w:hAnsiTheme="majorHAnsi"/>
                        <w:sz w:val="30"/>
                        <w:szCs w:val="30"/>
                      </w:rPr>
                      <w:t>V</w:t>
                    </w:r>
                    <w:r>
                      <w:rPr>
                        <w:rFonts w:asciiTheme="majorHAnsi" w:hAnsiTheme="majorHAnsi"/>
                        <w:sz w:val="30"/>
                        <w:szCs w:val="30"/>
                      </w:rPr>
                      <w:t xml:space="preserve"> OLIMPIADA DE ECONOMÍA </w:t>
                    </w:r>
                  </w:p>
                  <w:p w14:paraId="4CE275AB" w14:textId="77777777"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14:paraId="26C8F5CB" w14:textId="77777777" w:rsidR="00823A0C" w:rsidRDefault="00823A0C" w:rsidP="00823A0C">
                    <w:pPr>
                      <w:jc w:val="center"/>
                      <w:rPr>
                        <w:rFonts w:asciiTheme="majorHAnsi" w:hAnsiTheme="majorHAnsi"/>
                        <w:sz w:val="30"/>
                        <w:szCs w:val="30"/>
                      </w:rPr>
                    </w:pP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2E3"/>
    <w:multiLevelType w:val="hybridMultilevel"/>
    <w:tmpl w:val="185E5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132549"/>
    <w:multiLevelType w:val="hybridMultilevel"/>
    <w:tmpl w:val="7A6AB9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3F02FA"/>
    <w:multiLevelType w:val="hybridMultilevel"/>
    <w:tmpl w:val="CDB2D3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FD2773"/>
    <w:multiLevelType w:val="hybridMultilevel"/>
    <w:tmpl w:val="9134062A"/>
    <w:lvl w:ilvl="0" w:tplc="EF649156">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1B635FA"/>
    <w:multiLevelType w:val="hybridMultilevel"/>
    <w:tmpl w:val="EE42EF10"/>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6941D4"/>
    <w:multiLevelType w:val="hybridMultilevel"/>
    <w:tmpl w:val="C1EE6C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A24FDF"/>
    <w:multiLevelType w:val="hybridMultilevel"/>
    <w:tmpl w:val="D4ECFF58"/>
    <w:lvl w:ilvl="0" w:tplc="AE323648">
      <w:start w:val="1"/>
      <w:numFmt w:val="lowerLetter"/>
      <w:lvlText w:val="%1."/>
      <w:lvlJc w:val="left"/>
      <w:pPr>
        <w:ind w:left="1080" w:hanging="360"/>
      </w:pPr>
      <w:rPr>
        <w:rFonts w:asciiTheme="majorHAnsi" w:eastAsia="Calibri" w:hAnsiTheme="majorHAnsi" w:cstheme="maj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AE13B7"/>
    <w:multiLevelType w:val="hybridMultilevel"/>
    <w:tmpl w:val="E7BA7456"/>
    <w:lvl w:ilvl="0" w:tplc="0C0A0019">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EDD4358"/>
    <w:multiLevelType w:val="hybridMultilevel"/>
    <w:tmpl w:val="9F72618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525AA0"/>
    <w:multiLevelType w:val="hybridMultilevel"/>
    <w:tmpl w:val="A57E407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A401F6"/>
    <w:multiLevelType w:val="hybridMultilevel"/>
    <w:tmpl w:val="DF78BD9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7D76F2"/>
    <w:multiLevelType w:val="hybridMultilevel"/>
    <w:tmpl w:val="5B08CFE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5F2FA8"/>
    <w:multiLevelType w:val="hybridMultilevel"/>
    <w:tmpl w:val="00A883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C71AB0"/>
    <w:multiLevelType w:val="hybridMultilevel"/>
    <w:tmpl w:val="C50257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AB5006"/>
    <w:multiLevelType w:val="hybridMultilevel"/>
    <w:tmpl w:val="650C03C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1728F9"/>
    <w:multiLevelType w:val="hybridMultilevel"/>
    <w:tmpl w:val="439625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4E1FB7"/>
    <w:multiLevelType w:val="hybridMultilevel"/>
    <w:tmpl w:val="C41C1CEA"/>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3126645"/>
    <w:multiLevelType w:val="hybridMultilevel"/>
    <w:tmpl w:val="3F4CDB8E"/>
    <w:lvl w:ilvl="0" w:tplc="6A9439DC">
      <w:start w:val="1"/>
      <w:numFmt w:val="lowerLetter"/>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D46CCB"/>
    <w:multiLevelType w:val="hybridMultilevel"/>
    <w:tmpl w:val="110EBF30"/>
    <w:lvl w:ilvl="0" w:tplc="AE323648">
      <w:start w:val="1"/>
      <w:numFmt w:val="lowerLetter"/>
      <w:lvlText w:val="%1."/>
      <w:lvlJc w:val="left"/>
      <w:pPr>
        <w:ind w:left="1068" w:hanging="360"/>
      </w:pPr>
      <w:rPr>
        <w:rFonts w:asciiTheme="majorHAnsi" w:eastAsia="Calibri" w:hAnsiTheme="majorHAnsi" w:cstheme="majorHAns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3534487F"/>
    <w:multiLevelType w:val="hybridMultilevel"/>
    <w:tmpl w:val="F67EFE1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731179E"/>
    <w:multiLevelType w:val="hybridMultilevel"/>
    <w:tmpl w:val="26FE2DB4"/>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95D6700"/>
    <w:multiLevelType w:val="hybridMultilevel"/>
    <w:tmpl w:val="74EAB2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3BE4698B"/>
    <w:multiLevelType w:val="hybridMultilevel"/>
    <w:tmpl w:val="6972A40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C246717"/>
    <w:multiLevelType w:val="hybridMultilevel"/>
    <w:tmpl w:val="4B72BA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D904F4"/>
    <w:multiLevelType w:val="hybridMultilevel"/>
    <w:tmpl w:val="289C426C"/>
    <w:lvl w:ilvl="0" w:tplc="7EC002AE">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3CF832FF"/>
    <w:multiLevelType w:val="hybridMultilevel"/>
    <w:tmpl w:val="57C207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455210C"/>
    <w:multiLevelType w:val="hybridMultilevel"/>
    <w:tmpl w:val="DCF67D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DD59D8"/>
    <w:multiLevelType w:val="hybridMultilevel"/>
    <w:tmpl w:val="F61C13DA"/>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596751"/>
    <w:multiLevelType w:val="hybridMultilevel"/>
    <w:tmpl w:val="951AAD3E"/>
    <w:lvl w:ilvl="0" w:tplc="8A44FC9E">
      <w:start w:val="15"/>
      <w:numFmt w:val="bullet"/>
      <w:lvlText w:val="-"/>
      <w:lvlJc w:val="left"/>
      <w:pPr>
        <w:ind w:left="720" w:hanging="360"/>
      </w:pPr>
      <w:rPr>
        <w:rFonts w:ascii="Calibri" w:eastAsiaTheme="minorHAnsi" w:hAnsi="Calibri" w:cs="Calibri" w:hint="default"/>
      </w:rPr>
    </w:lvl>
    <w:lvl w:ilvl="1" w:tplc="8A44FC9E">
      <w:start w:val="15"/>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D71DCD"/>
    <w:multiLevelType w:val="hybridMultilevel"/>
    <w:tmpl w:val="45043928"/>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4F49690A"/>
    <w:multiLevelType w:val="hybridMultilevel"/>
    <w:tmpl w:val="E662D576"/>
    <w:lvl w:ilvl="0" w:tplc="0C0A0019">
      <w:start w:val="1"/>
      <w:numFmt w:val="lowerLetter"/>
      <w:lvlText w:val="%1."/>
      <w:lvlJc w:val="left"/>
      <w:pPr>
        <w:ind w:left="720" w:hanging="360"/>
      </w:pPr>
    </w:lvl>
    <w:lvl w:ilvl="1" w:tplc="563CBC22">
      <w:numFmt w:val="bullet"/>
      <w:lvlText w:val="•"/>
      <w:lvlJc w:val="left"/>
      <w:pPr>
        <w:ind w:left="1785" w:hanging="705"/>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1DC2A17"/>
    <w:multiLevelType w:val="hybridMultilevel"/>
    <w:tmpl w:val="41F0F62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52000DA6"/>
    <w:multiLevelType w:val="hybridMultilevel"/>
    <w:tmpl w:val="B880A3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548072DE"/>
    <w:multiLevelType w:val="hybridMultilevel"/>
    <w:tmpl w:val="16EA72D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A26955"/>
    <w:multiLevelType w:val="hybridMultilevel"/>
    <w:tmpl w:val="7FBA98F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59E55D34"/>
    <w:multiLevelType w:val="hybridMultilevel"/>
    <w:tmpl w:val="CAAA677E"/>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8B1CC8"/>
    <w:multiLevelType w:val="hybridMultilevel"/>
    <w:tmpl w:val="B598100A"/>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61085E"/>
    <w:multiLevelType w:val="hybridMultilevel"/>
    <w:tmpl w:val="806084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18738C2"/>
    <w:multiLevelType w:val="hybridMultilevel"/>
    <w:tmpl w:val="A4CC9B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9" w15:restartNumberingAfterBreak="0">
    <w:nsid w:val="6211743F"/>
    <w:multiLevelType w:val="hybridMultilevel"/>
    <w:tmpl w:val="41F0F62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AB3D60"/>
    <w:multiLevelType w:val="hybridMultilevel"/>
    <w:tmpl w:val="CD386B92"/>
    <w:lvl w:ilvl="0" w:tplc="0C0A0019">
      <w:start w:val="1"/>
      <w:numFmt w:val="lowerLetter"/>
      <w:lvlText w:val="%1."/>
      <w:lvlJc w:val="left"/>
      <w:pPr>
        <w:ind w:left="720" w:hanging="360"/>
      </w:pPr>
    </w:lvl>
    <w:lvl w:ilvl="1" w:tplc="50FE7A30">
      <w:start w:val="1"/>
      <w:numFmt w:val="lowerLetter"/>
      <w:lvlText w:val="%2."/>
      <w:lvlJc w:val="left"/>
      <w:pPr>
        <w:ind w:left="1778"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AF809C1"/>
    <w:multiLevelType w:val="hybridMultilevel"/>
    <w:tmpl w:val="806084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F0094B"/>
    <w:multiLevelType w:val="hybridMultilevel"/>
    <w:tmpl w:val="734ED1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E3752C"/>
    <w:multiLevelType w:val="hybridMultilevel"/>
    <w:tmpl w:val="A57E4074"/>
    <w:lvl w:ilvl="0" w:tplc="0C0A0019">
      <w:start w:val="1"/>
      <w:numFmt w:val="lowerLetter"/>
      <w:lvlText w:val="%1."/>
      <w:lvlJc w:val="left"/>
      <w:pPr>
        <w:ind w:left="6172" w:hanging="360"/>
      </w:pPr>
      <w:rPr>
        <w:rFonts w:hint="default"/>
      </w:rPr>
    </w:lvl>
    <w:lvl w:ilvl="1" w:tplc="0C0A0019" w:tentative="1">
      <w:start w:val="1"/>
      <w:numFmt w:val="lowerLetter"/>
      <w:lvlText w:val="%2."/>
      <w:lvlJc w:val="left"/>
      <w:pPr>
        <w:ind w:left="6892" w:hanging="360"/>
      </w:pPr>
    </w:lvl>
    <w:lvl w:ilvl="2" w:tplc="0C0A001B" w:tentative="1">
      <w:start w:val="1"/>
      <w:numFmt w:val="lowerRoman"/>
      <w:lvlText w:val="%3."/>
      <w:lvlJc w:val="right"/>
      <w:pPr>
        <w:ind w:left="7612" w:hanging="180"/>
      </w:pPr>
    </w:lvl>
    <w:lvl w:ilvl="3" w:tplc="0C0A000F" w:tentative="1">
      <w:start w:val="1"/>
      <w:numFmt w:val="decimal"/>
      <w:lvlText w:val="%4."/>
      <w:lvlJc w:val="left"/>
      <w:pPr>
        <w:ind w:left="8332" w:hanging="360"/>
      </w:pPr>
    </w:lvl>
    <w:lvl w:ilvl="4" w:tplc="0C0A0019" w:tentative="1">
      <w:start w:val="1"/>
      <w:numFmt w:val="lowerLetter"/>
      <w:lvlText w:val="%5."/>
      <w:lvlJc w:val="left"/>
      <w:pPr>
        <w:ind w:left="9052" w:hanging="360"/>
      </w:pPr>
    </w:lvl>
    <w:lvl w:ilvl="5" w:tplc="0C0A001B" w:tentative="1">
      <w:start w:val="1"/>
      <w:numFmt w:val="lowerRoman"/>
      <w:lvlText w:val="%6."/>
      <w:lvlJc w:val="right"/>
      <w:pPr>
        <w:ind w:left="9772" w:hanging="180"/>
      </w:pPr>
    </w:lvl>
    <w:lvl w:ilvl="6" w:tplc="0C0A000F" w:tentative="1">
      <w:start w:val="1"/>
      <w:numFmt w:val="decimal"/>
      <w:lvlText w:val="%7."/>
      <w:lvlJc w:val="left"/>
      <w:pPr>
        <w:ind w:left="10492" w:hanging="360"/>
      </w:pPr>
    </w:lvl>
    <w:lvl w:ilvl="7" w:tplc="0C0A0019" w:tentative="1">
      <w:start w:val="1"/>
      <w:numFmt w:val="lowerLetter"/>
      <w:lvlText w:val="%8."/>
      <w:lvlJc w:val="left"/>
      <w:pPr>
        <w:ind w:left="11212" w:hanging="360"/>
      </w:pPr>
    </w:lvl>
    <w:lvl w:ilvl="8" w:tplc="0C0A001B" w:tentative="1">
      <w:start w:val="1"/>
      <w:numFmt w:val="lowerRoman"/>
      <w:lvlText w:val="%9."/>
      <w:lvlJc w:val="right"/>
      <w:pPr>
        <w:ind w:left="11932" w:hanging="180"/>
      </w:pPr>
    </w:lvl>
  </w:abstractNum>
  <w:abstractNum w:abstractNumId="44" w15:restartNumberingAfterBreak="0">
    <w:nsid w:val="6F0137F8"/>
    <w:multiLevelType w:val="hybridMultilevel"/>
    <w:tmpl w:val="B39AA37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39562C"/>
    <w:multiLevelType w:val="hybridMultilevel"/>
    <w:tmpl w:val="33D86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
  </w:num>
  <w:num w:numId="4">
    <w:abstractNumId w:val="14"/>
  </w:num>
  <w:num w:numId="5">
    <w:abstractNumId w:val="42"/>
  </w:num>
  <w:num w:numId="6">
    <w:abstractNumId w:val="5"/>
  </w:num>
  <w:num w:numId="7">
    <w:abstractNumId w:val="35"/>
  </w:num>
  <w:num w:numId="8">
    <w:abstractNumId w:val="15"/>
  </w:num>
  <w:num w:numId="9">
    <w:abstractNumId w:val="12"/>
  </w:num>
  <w:num w:numId="10">
    <w:abstractNumId w:val="4"/>
  </w:num>
  <w:num w:numId="11">
    <w:abstractNumId w:val="21"/>
  </w:num>
  <w:num w:numId="12">
    <w:abstractNumId w:val="16"/>
  </w:num>
  <w:num w:numId="13">
    <w:abstractNumId w:val="24"/>
  </w:num>
  <w:num w:numId="14">
    <w:abstractNumId w:val="25"/>
  </w:num>
  <w:num w:numId="15">
    <w:abstractNumId w:val="36"/>
  </w:num>
  <w:num w:numId="16">
    <w:abstractNumId w:val="11"/>
  </w:num>
  <w:num w:numId="17">
    <w:abstractNumId w:val="17"/>
  </w:num>
  <w:num w:numId="18">
    <w:abstractNumId w:val="0"/>
  </w:num>
  <w:num w:numId="19">
    <w:abstractNumId w:val="40"/>
  </w:num>
  <w:num w:numId="20">
    <w:abstractNumId w:val="13"/>
  </w:num>
  <w:num w:numId="21">
    <w:abstractNumId w:val="18"/>
  </w:num>
  <w:num w:numId="22">
    <w:abstractNumId w:val="32"/>
  </w:num>
  <w:num w:numId="23">
    <w:abstractNumId w:val="38"/>
  </w:num>
  <w:num w:numId="24">
    <w:abstractNumId w:val="34"/>
  </w:num>
  <w:num w:numId="25">
    <w:abstractNumId w:val="6"/>
  </w:num>
  <w:num w:numId="26">
    <w:abstractNumId w:val="29"/>
  </w:num>
  <w:num w:numId="27">
    <w:abstractNumId w:val="7"/>
  </w:num>
  <w:num w:numId="28">
    <w:abstractNumId w:val="3"/>
  </w:num>
  <w:num w:numId="29">
    <w:abstractNumId w:val="26"/>
  </w:num>
  <w:num w:numId="30">
    <w:abstractNumId w:val="44"/>
  </w:num>
  <w:num w:numId="31">
    <w:abstractNumId w:val="23"/>
  </w:num>
  <w:num w:numId="32">
    <w:abstractNumId w:val="2"/>
  </w:num>
  <w:num w:numId="33">
    <w:abstractNumId w:val="33"/>
  </w:num>
  <w:num w:numId="34">
    <w:abstractNumId w:val="8"/>
  </w:num>
  <w:num w:numId="35">
    <w:abstractNumId w:val="10"/>
  </w:num>
  <w:num w:numId="36">
    <w:abstractNumId w:val="30"/>
  </w:num>
  <w:num w:numId="37">
    <w:abstractNumId w:val="37"/>
  </w:num>
  <w:num w:numId="38">
    <w:abstractNumId w:val="45"/>
  </w:num>
  <w:num w:numId="39">
    <w:abstractNumId w:val="41"/>
  </w:num>
  <w:num w:numId="40">
    <w:abstractNumId w:val="9"/>
  </w:num>
  <w:num w:numId="41">
    <w:abstractNumId w:val="39"/>
  </w:num>
  <w:num w:numId="42">
    <w:abstractNumId w:val="28"/>
  </w:num>
  <w:num w:numId="43">
    <w:abstractNumId w:val="31"/>
  </w:num>
  <w:num w:numId="44">
    <w:abstractNumId w:val="19"/>
  </w:num>
  <w:num w:numId="45">
    <w:abstractNumId w:val="22"/>
  </w:num>
  <w:num w:numId="46">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301A6"/>
    <w:rsid w:val="0005027E"/>
    <w:rsid w:val="00072AB7"/>
    <w:rsid w:val="00073488"/>
    <w:rsid w:val="000845FE"/>
    <w:rsid w:val="00101D52"/>
    <w:rsid w:val="00125ACC"/>
    <w:rsid w:val="00134762"/>
    <w:rsid w:val="00141040"/>
    <w:rsid w:val="00147B93"/>
    <w:rsid w:val="00150F08"/>
    <w:rsid w:val="0016455E"/>
    <w:rsid w:val="00175755"/>
    <w:rsid w:val="001C5EFD"/>
    <w:rsid w:val="001E48CF"/>
    <w:rsid w:val="001E54E5"/>
    <w:rsid w:val="001F178F"/>
    <w:rsid w:val="002050D5"/>
    <w:rsid w:val="0021543E"/>
    <w:rsid w:val="00283B88"/>
    <w:rsid w:val="00296023"/>
    <w:rsid w:val="002F05A7"/>
    <w:rsid w:val="00305DC5"/>
    <w:rsid w:val="003573D1"/>
    <w:rsid w:val="003C0483"/>
    <w:rsid w:val="003D37A5"/>
    <w:rsid w:val="003E79EA"/>
    <w:rsid w:val="00402F77"/>
    <w:rsid w:val="00421084"/>
    <w:rsid w:val="00424361"/>
    <w:rsid w:val="0043773B"/>
    <w:rsid w:val="004A0385"/>
    <w:rsid w:val="004A4E10"/>
    <w:rsid w:val="005313A9"/>
    <w:rsid w:val="0056401C"/>
    <w:rsid w:val="0057710D"/>
    <w:rsid w:val="005B6D55"/>
    <w:rsid w:val="005D3923"/>
    <w:rsid w:val="00610637"/>
    <w:rsid w:val="006132EB"/>
    <w:rsid w:val="0063723A"/>
    <w:rsid w:val="00650171"/>
    <w:rsid w:val="00672C7A"/>
    <w:rsid w:val="006F7931"/>
    <w:rsid w:val="0072071D"/>
    <w:rsid w:val="00737711"/>
    <w:rsid w:val="0074720E"/>
    <w:rsid w:val="00754EDE"/>
    <w:rsid w:val="007D77F4"/>
    <w:rsid w:val="00823A0C"/>
    <w:rsid w:val="008648B9"/>
    <w:rsid w:val="008C7EAE"/>
    <w:rsid w:val="00904F30"/>
    <w:rsid w:val="00920C6C"/>
    <w:rsid w:val="009468B8"/>
    <w:rsid w:val="009F42B3"/>
    <w:rsid w:val="00A07E6F"/>
    <w:rsid w:val="00A95EAF"/>
    <w:rsid w:val="00AD19E1"/>
    <w:rsid w:val="00AD3E8C"/>
    <w:rsid w:val="00B05F66"/>
    <w:rsid w:val="00B20D17"/>
    <w:rsid w:val="00B37A4F"/>
    <w:rsid w:val="00B81300"/>
    <w:rsid w:val="00BB2A51"/>
    <w:rsid w:val="00C36E3A"/>
    <w:rsid w:val="00C42C16"/>
    <w:rsid w:val="00C43C90"/>
    <w:rsid w:val="00C93CED"/>
    <w:rsid w:val="00C94DA2"/>
    <w:rsid w:val="00CB7709"/>
    <w:rsid w:val="00CD4DF6"/>
    <w:rsid w:val="00CE247A"/>
    <w:rsid w:val="00D45BC1"/>
    <w:rsid w:val="00D65832"/>
    <w:rsid w:val="00D76B2B"/>
    <w:rsid w:val="00DA7F1A"/>
    <w:rsid w:val="00DD425C"/>
    <w:rsid w:val="00E15493"/>
    <w:rsid w:val="00E362B9"/>
    <w:rsid w:val="00E41360"/>
    <w:rsid w:val="00E9503B"/>
    <w:rsid w:val="00EB22D8"/>
    <w:rsid w:val="00EB7189"/>
    <w:rsid w:val="00EE376D"/>
    <w:rsid w:val="00FB4DB5"/>
    <w:rsid w:val="00FC7ED0"/>
    <w:rsid w:val="00FE02D3"/>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semiHidden/>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correo.com/economia/empresas/lector-bolsillo-20221007205819-n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857BD-8655-4F8B-8CD6-399B7044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2318</Words>
  <Characters>12751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UNAI TAMAYO</cp:lastModifiedBy>
  <cp:revision>3</cp:revision>
  <cp:lastPrinted>2022-03-17T12:38:00Z</cp:lastPrinted>
  <dcterms:created xsi:type="dcterms:W3CDTF">2024-03-07T18:29:00Z</dcterms:created>
  <dcterms:modified xsi:type="dcterms:W3CDTF">2024-09-24T12:57:00Z</dcterms:modified>
</cp:coreProperties>
</file>