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012AF5E6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B7586E" w14:paraId="6E5868BF" w14:textId="77777777" w:rsidTr="003C0CDD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98BC056" w14:textId="67D8139D" w:rsidR="00A1646C" w:rsidRPr="001A48E4" w:rsidRDefault="004805DE" w:rsidP="000C47E3">
            <w:pPr>
              <w:spacing w:before="120" w:after="120"/>
              <w:jc w:val="center"/>
              <w:rPr>
                <w:rFonts w:ascii="EHUSans" w:hAnsi="EHUSans"/>
                <w:b/>
                <w:bCs/>
                <w:sz w:val="30"/>
                <w:szCs w:val="30"/>
                <w:lang w:val="en-US"/>
              </w:rPr>
            </w:pPr>
            <w:r w:rsidRPr="001A48E4">
              <w:rPr>
                <w:rFonts w:ascii="EHUSans" w:hAnsi="EHUSans"/>
                <w:b/>
                <w:bCs/>
                <w:sz w:val="30"/>
                <w:szCs w:val="30"/>
                <w:lang w:val="en-US"/>
              </w:rPr>
              <w:t>Antibody Engineering for Immunotherapy</w:t>
            </w:r>
            <w:r w:rsidR="004201BB" w:rsidRPr="001A48E4">
              <w:rPr>
                <w:rFonts w:ascii="EHUSans" w:hAnsi="EHUSans"/>
                <w:b/>
                <w:bCs/>
                <w:sz w:val="30"/>
                <w:szCs w:val="30"/>
                <w:lang w:val="en-US"/>
              </w:rPr>
              <w:t xml:space="preserve"> (AEI)</w:t>
            </w:r>
          </w:p>
          <w:p w14:paraId="69474614" w14:textId="155B87E5" w:rsidR="004201BB" w:rsidRPr="004805DE" w:rsidRDefault="004201BB" w:rsidP="000C47E3">
            <w:pPr>
              <w:spacing w:before="120" w:after="12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379241F" wp14:editId="0FB4972E">
                  <wp:extent cx="1405962" cy="790575"/>
                  <wp:effectExtent l="0" t="0" r="3810" b="0"/>
                  <wp:docPr id="183021037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090" cy="791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A85" w:rsidRPr="006F4277" w14:paraId="14A2B892" w14:textId="77777777" w:rsidTr="003C0CDD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5728023F" w14:textId="5D472B00" w:rsidR="000C47E3" w:rsidRDefault="00E03A85" w:rsidP="009019F1">
            <w:pPr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Contacto en la Facultad de Farmacia:</w:t>
            </w:r>
          </w:p>
          <w:p w14:paraId="2B311295" w14:textId="25B4EFE0" w:rsidR="009019F1" w:rsidRPr="006F4277" w:rsidRDefault="009019F1" w:rsidP="009019F1">
            <w:pPr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Edurne Rujas</w:t>
            </w:r>
            <w:r w:rsidR="004201BB">
              <w:rPr>
                <w:rFonts w:ascii="EHUSans" w:hAnsi="EHUSans"/>
                <w:bCs/>
                <w:sz w:val="20"/>
                <w:szCs w:val="20"/>
              </w:rPr>
              <w:t xml:space="preserve"> (</w:t>
            </w:r>
            <w:hyperlink r:id="rId8" w:history="1">
              <w:r w:rsidRPr="00A96B85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edurne.rujas@ehu.eus</w:t>
              </w:r>
            </w:hyperlink>
            <w:r w:rsidR="004201BB">
              <w:t>)</w:t>
            </w:r>
            <w:r>
              <w:rPr>
                <w:rFonts w:ascii="EHUSans" w:hAnsi="EHUSans"/>
                <w:bCs/>
                <w:sz w:val="20"/>
                <w:szCs w:val="20"/>
              </w:rPr>
              <w:t>, Beatriz Apellaniz</w:t>
            </w:r>
            <w:r w:rsidR="004201BB">
              <w:rPr>
                <w:rFonts w:ascii="EHUSans" w:hAnsi="EHUSans"/>
                <w:bCs/>
                <w:sz w:val="20"/>
                <w:szCs w:val="20"/>
              </w:rPr>
              <w:t xml:space="preserve"> (</w:t>
            </w:r>
            <w:hyperlink r:id="rId9" w:history="1">
              <w:r w:rsidRPr="00A96B85">
                <w:rPr>
                  <w:rStyle w:val="Hipervnculo"/>
                  <w:rFonts w:ascii="EHUSans" w:hAnsi="EHUSans"/>
                  <w:bCs/>
                  <w:sz w:val="20"/>
                  <w:szCs w:val="20"/>
                </w:rPr>
                <w:t>beatriz.apellaniz@ehu.eus</w:t>
              </w:r>
            </w:hyperlink>
            <w:r w:rsidR="004201BB">
              <w:t>)</w:t>
            </w:r>
          </w:p>
        </w:tc>
      </w:tr>
      <w:tr w:rsidR="002A6F43" w:rsidRPr="006F4277" w14:paraId="42425F50" w14:textId="77777777" w:rsidTr="003C0CDD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5F313755" w:rsidR="00A56BED" w:rsidRPr="006F4277" w:rsidRDefault="00A56BED" w:rsidP="0034066F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Área</w:t>
            </w:r>
            <w:r w:rsidR="006F5943" w:rsidRPr="006F4277">
              <w:rPr>
                <w:rFonts w:ascii="EHUSans" w:hAnsi="EHUSans"/>
                <w:bCs/>
                <w:sz w:val="20"/>
                <w:szCs w:val="20"/>
              </w:rPr>
              <w:t>s</w:t>
            </w:r>
            <w:r w:rsidRPr="006F4277">
              <w:rPr>
                <w:rFonts w:ascii="EHUSans" w:hAnsi="EHUSans"/>
                <w:bCs/>
                <w:sz w:val="20"/>
                <w:szCs w:val="20"/>
              </w:rPr>
              <w:t xml:space="preserve"> de la ciencia:</w:t>
            </w:r>
            <w:r w:rsidR="009019F1">
              <w:rPr>
                <w:rFonts w:ascii="EHUSans" w:hAnsi="EHUSans"/>
                <w:bCs/>
                <w:sz w:val="20"/>
                <w:szCs w:val="20"/>
              </w:rPr>
              <w:t xml:space="preserve"> Fisiología, Inmunología</w:t>
            </w:r>
            <w:r w:rsidR="00367AE9">
              <w:rPr>
                <w:rFonts w:ascii="EHUSans" w:hAnsi="EHUSans"/>
                <w:bCs/>
                <w:sz w:val="20"/>
                <w:szCs w:val="20"/>
              </w:rPr>
              <w:t>, Biología Molecular</w:t>
            </w:r>
            <w:r w:rsidR="0034066F">
              <w:rPr>
                <w:rFonts w:ascii="EHUSans" w:hAnsi="EHUSans"/>
                <w:bCs/>
                <w:sz w:val="20"/>
                <w:szCs w:val="20"/>
              </w:rPr>
              <w:t xml:space="preserve">, </w:t>
            </w:r>
            <w:r w:rsidR="004805DE">
              <w:rPr>
                <w:rFonts w:ascii="EHUSans" w:hAnsi="EHUSans"/>
                <w:bCs/>
                <w:sz w:val="20"/>
                <w:szCs w:val="20"/>
              </w:rPr>
              <w:t>Biofísica, Virología</w:t>
            </w:r>
          </w:p>
        </w:tc>
      </w:tr>
    </w:tbl>
    <w:p w14:paraId="018EAA64" w14:textId="0E3C6191" w:rsidR="00A56BED" w:rsidRPr="006F4277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6F4277" w14:paraId="7235687C" w14:textId="77777777" w:rsidTr="00951690">
        <w:tc>
          <w:tcPr>
            <w:tcW w:w="1978" w:type="dxa"/>
            <w:vAlign w:val="center"/>
          </w:tcPr>
          <w:p w14:paraId="592B74F3" w14:textId="77777777" w:rsidR="00056AA8" w:rsidRPr="006F4277" w:rsidRDefault="00056AA8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Palabras Clave:</w:t>
            </w:r>
          </w:p>
        </w:tc>
        <w:tc>
          <w:tcPr>
            <w:tcW w:w="7630" w:type="dxa"/>
            <w:vAlign w:val="center"/>
          </w:tcPr>
          <w:p w14:paraId="73327813" w14:textId="5039A09C" w:rsidR="00056AA8" w:rsidRPr="006F4277" w:rsidRDefault="009019F1" w:rsidP="005E5563">
            <w:pPr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Ingeniería de proteínas, Biotecnología, Anticuerpos, Cáncer</w:t>
            </w:r>
            <w:r w:rsidR="00A151F8">
              <w:rPr>
                <w:rFonts w:ascii="EHUSans" w:hAnsi="EHUSans"/>
                <w:bCs/>
                <w:sz w:val="20"/>
                <w:szCs w:val="20"/>
              </w:rPr>
              <w:t>, Inmunoterapia, Virus</w:t>
            </w:r>
          </w:p>
        </w:tc>
      </w:tr>
      <w:tr w:rsidR="002A6F43" w:rsidRPr="006F4277" w14:paraId="4246897D" w14:textId="77777777" w:rsidTr="00951690">
        <w:tc>
          <w:tcPr>
            <w:tcW w:w="9608" w:type="dxa"/>
            <w:gridSpan w:val="2"/>
          </w:tcPr>
          <w:p w14:paraId="44985FBA" w14:textId="5F876F62" w:rsidR="00CE267F" w:rsidRDefault="007C3E70" w:rsidP="00F9701E">
            <w:p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/>
                <w:bCs/>
                <w:sz w:val="20"/>
                <w:szCs w:val="20"/>
              </w:rPr>
              <w:t>Descripción</w:t>
            </w:r>
            <w:r w:rsidR="00CE267F">
              <w:rPr>
                <w:rFonts w:ascii="EHUSans" w:hAnsi="EHUSans"/>
                <w:bCs/>
                <w:sz w:val="20"/>
                <w:szCs w:val="20"/>
              </w:rPr>
              <w:t>:</w:t>
            </w:r>
          </w:p>
          <w:p w14:paraId="2E6749ED" w14:textId="416D5429" w:rsidR="00CE267F" w:rsidRPr="00CE267F" w:rsidRDefault="00CE267F" w:rsidP="00BD2FFC">
            <w:pPr>
              <w:spacing w:after="24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CE267F">
              <w:rPr>
                <w:rFonts w:ascii="EHUSans" w:hAnsi="EHUSans"/>
                <w:bCs/>
                <w:sz w:val="20"/>
                <w:szCs w:val="20"/>
              </w:rPr>
              <w:t xml:space="preserve">El grupo </w:t>
            </w:r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 xml:space="preserve">Antibody </w:t>
            </w:r>
            <w:proofErr w:type="spellStart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Engineering</w:t>
            </w:r>
            <w:proofErr w:type="spellEnd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for</w:t>
            </w:r>
            <w:proofErr w:type="spellEnd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Immunotherapy</w:t>
            </w:r>
            <w:proofErr w:type="spellEnd"/>
            <w:r w:rsidRPr="00CE267F">
              <w:rPr>
                <w:rFonts w:ascii="EHUSans" w:hAnsi="EHUSans"/>
                <w:bCs/>
                <w:sz w:val="20"/>
                <w:szCs w:val="20"/>
              </w:rPr>
              <w:t xml:space="preserve"> desarrolla una investigación interdisciplinar orientada al diseño de nuevas estrategias terapéuticas basadas en anticuerpos frente al cáncer </w:t>
            </w:r>
            <w:r>
              <w:rPr>
                <w:rFonts w:ascii="EHUSans" w:hAnsi="EHUSans"/>
                <w:bCs/>
                <w:sz w:val="20"/>
                <w:szCs w:val="20"/>
              </w:rPr>
              <w:t>y las enfermedades infecciosas.</w:t>
            </w:r>
          </w:p>
          <w:p w14:paraId="4C9450A4" w14:textId="1F62DD0A" w:rsidR="00CE267F" w:rsidRPr="00CE267F" w:rsidRDefault="00CE267F" w:rsidP="00BD2FFC">
            <w:pPr>
              <w:spacing w:after="24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CE267F">
              <w:rPr>
                <w:rFonts w:ascii="EHUSans" w:hAnsi="EHUSans"/>
                <w:bCs/>
                <w:sz w:val="20"/>
                <w:szCs w:val="20"/>
              </w:rPr>
              <w:t>Integramos la ingeniería de proteínas con la inmunología, la biofísica y la biología molecular y celular para modular la actividad de los anticuerpos terapéuticos. Nuestro objetivo es generar y optimizar nuevas modalidades de anticuerpos y otros agentes biológicos con</w:t>
            </w:r>
            <w:r>
              <w:rPr>
                <w:rFonts w:ascii="EHUSans" w:hAnsi="EHUSans"/>
                <w:bCs/>
                <w:sz w:val="20"/>
                <w:szCs w:val="20"/>
              </w:rPr>
              <w:t xml:space="preserve"> propiedades mejoradas.</w:t>
            </w:r>
          </w:p>
          <w:p w14:paraId="109BC0F7" w14:textId="2EC6821B" w:rsidR="005E5563" w:rsidRPr="006F4277" w:rsidRDefault="00CE267F" w:rsidP="00BD2FFC">
            <w:pPr>
              <w:spacing w:after="24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CE267F">
              <w:rPr>
                <w:rFonts w:ascii="EHUSans" w:hAnsi="EHUSans"/>
                <w:bCs/>
                <w:sz w:val="20"/>
                <w:szCs w:val="20"/>
              </w:rPr>
              <w:t xml:space="preserve">El grupo forma parte del Grupo Consolidado </w:t>
            </w:r>
            <w:proofErr w:type="spellStart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Immunobiophysics</w:t>
            </w:r>
            <w:proofErr w:type="spellEnd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 xml:space="preserve"> and Antibody </w:t>
            </w:r>
            <w:proofErr w:type="spellStart"/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Engineering</w:t>
            </w:r>
            <w:proofErr w:type="spellEnd"/>
            <w:r w:rsidRPr="00CE267F">
              <w:rPr>
                <w:rFonts w:ascii="EHUSans" w:hAnsi="EHUSans"/>
                <w:bCs/>
                <w:sz w:val="20"/>
                <w:szCs w:val="20"/>
              </w:rPr>
              <w:t>, reconocido con nivel A por el Gobierno Vasco, y cuenta con una sólida y diversificada financiación pública y privada</w:t>
            </w:r>
            <w:r w:rsidR="00A151F8">
              <w:rPr>
                <w:rFonts w:ascii="EHUSans" w:hAnsi="EHUSans"/>
                <w:bCs/>
                <w:sz w:val="20"/>
                <w:szCs w:val="20"/>
              </w:rPr>
              <w:t>, nacional e internacional</w:t>
            </w:r>
            <w:r w:rsidRPr="00CE267F">
              <w:rPr>
                <w:rFonts w:ascii="EHUSans" w:hAnsi="EHUSans"/>
                <w:bCs/>
                <w:sz w:val="20"/>
                <w:szCs w:val="20"/>
              </w:rPr>
              <w:t xml:space="preserve">. Además, cuenta con patentes y una clara orientación hacia la transferencia y valorización de resultados, </w:t>
            </w:r>
            <w:r w:rsidR="008C51E9">
              <w:rPr>
                <w:rFonts w:ascii="EHUSans" w:hAnsi="EHUSans"/>
                <w:bCs/>
                <w:sz w:val="20"/>
                <w:szCs w:val="20"/>
              </w:rPr>
              <w:t xml:space="preserve">y está </w:t>
            </w:r>
            <w:r w:rsidRPr="00CE267F">
              <w:rPr>
                <w:rFonts w:ascii="EHUSans" w:hAnsi="EHUSans"/>
                <w:bCs/>
                <w:sz w:val="20"/>
                <w:szCs w:val="20"/>
              </w:rPr>
              <w:t xml:space="preserve">dando los primeros pasos hacia la creación de </w:t>
            </w:r>
            <w:r w:rsidR="008C51E9">
              <w:rPr>
                <w:rFonts w:ascii="EHUSans" w:hAnsi="EHUSans"/>
                <w:bCs/>
                <w:sz w:val="20"/>
                <w:szCs w:val="20"/>
              </w:rPr>
              <w:t xml:space="preserve">una </w:t>
            </w:r>
            <w:r w:rsidRPr="00CE267F">
              <w:rPr>
                <w:rFonts w:ascii="EHUSans" w:hAnsi="EHUSans"/>
                <w:bCs/>
                <w:i/>
                <w:sz w:val="20"/>
                <w:szCs w:val="20"/>
              </w:rPr>
              <w:t>spin-off</w:t>
            </w:r>
            <w:r>
              <w:rPr>
                <w:rFonts w:ascii="EHUSans" w:hAnsi="EHUSans"/>
                <w:bCs/>
                <w:sz w:val="20"/>
                <w:szCs w:val="20"/>
              </w:rPr>
              <w:t>.</w:t>
            </w:r>
          </w:p>
        </w:tc>
      </w:tr>
      <w:tr w:rsidR="002A6F43" w:rsidRPr="006F4277" w14:paraId="2A46ED7D" w14:textId="77777777" w:rsidTr="00951690">
        <w:tc>
          <w:tcPr>
            <w:tcW w:w="9608" w:type="dxa"/>
            <w:gridSpan w:val="2"/>
          </w:tcPr>
          <w:p w14:paraId="17642367" w14:textId="77777777" w:rsidR="00122578" w:rsidRPr="00BD2FFC" w:rsidRDefault="00A56BED" w:rsidP="00F9701E">
            <w:pPr>
              <w:spacing w:before="120" w:after="120"/>
              <w:jc w:val="both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/>
                <w:bCs/>
                <w:sz w:val="20"/>
                <w:szCs w:val="20"/>
              </w:rPr>
              <w:t>Líneas de Investigación</w:t>
            </w:r>
            <w:r w:rsidR="00CE267F" w:rsidRPr="00BD2FFC">
              <w:rPr>
                <w:rFonts w:ascii="EHUSans" w:hAnsi="EHUSans"/>
                <w:b/>
                <w:bCs/>
                <w:sz w:val="20"/>
                <w:szCs w:val="20"/>
              </w:rPr>
              <w:t>:</w:t>
            </w:r>
          </w:p>
          <w:p w14:paraId="394CF7DE" w14:textId="3523239F" w:rsidR="00CE267F" w:rsidRPr="00BD2FFC" w:rsidRDefault="00CE267F" w:rsidP="00BD2FFC">
            <w:pPr>
              <w:pStyle w:val="Prrafodelista"/>
              <w:numPr>
                <w:ilvl w:val="0"/>
                <w:numId w:val="7"/>
              </w:num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Cs/>
                <w:sz w:val="20"/>
                <w:szCs w:val="20"/>
              </w:rPr>
              <w:t xml:space="preserve">Ingeniería y optimización de anticuerpos biespecíficos y </w:t>
            </w:r>
            <w:proofErr w:type="spellStart"/>
            <w:r w:rsidRPr="00BD2FFC">
              <w:rPr>
                <w:rFonts w:ascii="EHUSans" w:hAnsi="EHUSans"/>
                <w:bCs/>
                <w:sz w:val="20"/>
                <w:szCs w:val="20"/>
              </w:rPr>
              <w:t>multiespecíficos</w:t>
            </w:r>
            <w:proofErr w:type="spellEnd"/>
            <w:r w:rsidRPr="00BD2FFC">
              <w:rPr>
                <w:rFonts w:ascii="EHUSans" w:hAnsi="EHUSans"/>
                <w:bCs/>
                <w:sz w:val="20"/>
                <w:szCs w:val="20"/>
              </w:rPr>
              <w:t xml:space="preserve"> para inmunoterapia.</w:t>
            </w:r>
          </w:p>
          <w:p w14:paraId="684BF34E" w14:textId="725F2B81" w:rsidR="00F9701E" w:rsidRPr="00BD2FFC" w:rsidRDefault="00CE267F" w:rsidP="00BD2FFC">
            <w:pPr>
              <w:pStyle w:val="Prrafodelista"/>
              <w:numPr>
                <w:ilvl w:val="0"/>
                <w:numId w:val="7"/>
              </w:num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Cs/>
                <w:sz w:val="20"/>
                <w:szCs w:val="20"/>
              </w:rPr>
              <w:t>Diseño de anticuerpos de activación condicional con mayor select</w:t>
            </w:r>
            <w:r w:rsidR="00F9701E" w:rsidRPr="00BD2FFC">
              <w:rPr>
                <w:rFonts w:ascii="EHUSans" w:hAnsi="EHUSans"/>
                <w:bCs/>
                <w:sz w:val="20"/>
                <w:szCs w:val="20"/>
              </w:rPr>
              <w:t>ividad y seguridad terapéutica.</w:t>
            </w:r>
          </w:p>
          <w:p w14:paraId="6174F5FC" w14:textId="54C90C7F" w:rsidR="00F9701E" w:rsidRPr="00BD2FFC" w:rsidRDefault="00CE267F" w:rsidP="00BD2FFC">
            <w:pPr>
              <w:pStyle w:val="Prrafodelista"/>
              <w:numPr>
                <w:ilvl w:val="0"/>
                <w:numId w:val="7"/>
              </w:num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Cs/>
                <w:sz w:val="20"/>
                <w:szCs w:val="20"/>
              </w:rPr>
              <w:t xml:space="preserve">Desarrollo de biosensores basados en anticuerpos para diagnóstico y </w:t>
            </w:r>
            <w:r w:rsidR="00F9701E" w:rsidRPr="00BD2FFC">
              <w:rPr>
                <w:rFonts w:ascii="EHUSans" w:hAnsi="EHUSans"/>
                <w:bCs/>
                <w:sz w:val="20"/>
                <w:szCs w:val="20"/>
              </w:rPr>
              <w:t>monitorización de enfermedades.</w:t>
            </w:r>
          </w:p>
          <w:p w14:paraId="32B4FFFA" w14:textId="53FB22E3" w:rsidR="00F9701E" w:rsidRPr="00BD2FFC" w:rsidRDefault="00CE267F" w:rsidP="00BD2FFC">
            <w:pPr>
              <w:pStyle w:val="Prrafodelista"/>
              <w:numPr>
                <w:ilvl w:val="0"/>
                <w:numId w:val="7"/>
              </w:num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Cs/>
                <w:sz w:val="20"/>
                <w:szCs w:val="20"/>
              </w:rPr>
              <w:t>Descubrimiento y optimización de anticuerpos de amplio espectro frente a virus altamente va</w:t>
            </w:r>
            <w:r w:rsidR="00F9701E" w:rsidRPr="00BD2FFC">
              <w:rPr>
                <w:rFonts w:ascii="EHUSans" w:hAnsi="EHUSans"/>
                <w:bCs/>
                <w:sz w:val="20"/>
                <w:szCs w:val="20"/>
              </w:rPr>
              <w:t>riables, como HIV y SARS-CoV-2.</w:t>
            </w:r>
          </w:p>
          <w:p w14:paraId="0493844B" w14:textId="023F38AC" w:rsidR="00CE267F" w:rsidRPr="00BD2FFC" w:rsidRDefault="00CE267F" w:rsidP="00BD2FFC">
            <w:pPr>
              <w:pStyle w:val="Prrafodelista"/>
              <w:numPr>
                <w:ilvl w:val="0"/>
                <w:numId w:val="7"/>
              </w:num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Cs/>
                <w:sz w:val="20"/>
                <w:szCs w:val="20"/>
              </w:rPr>
              <w:t>Desarrollo de plataformas modulares tipo ADC (</w:t>
            </w:r>
            <w:r w:rsidRPr="00BD2FFC">
              <w:rPr>
                <w:rFonts w:ascii="EHUSans" w:hAnsi="EHUSans"/>
                <w:bCs/>
                <w:i/>
                <w:sz w:val="20"/>
                <w:szCs w:val="20"/>
              </w:rPr>
              <w:t>Antibody-</w:t>
            </w:r>
            <w:proofErr w:type="spellStart"/>
            <w:r w:rsidRPr="00BD2FFC">
              <w:rPr>
                <w:rFonts w:ascii="EHUSans" w:hAnsi="EHUSans"/>
                <w:bCs/>
                <w:i/>
                <w:sz w:val="20"/>
                <w:szCs w:val="20"/>
              </w:rPr>
              <w:t>Drug</w:t>
            </w:r>
            <w:proofErr w:type="spellEnd"/>
            <w:r w:rsidRPr="00BD2FFC">
              <w:rPr>
                <w:rFonts w:ascii="EHUSans" w:hAnsi="EHUSans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BD2FFC">
              <w:rPr>
                <w:rFonts w:ascii="EHUSans" w:hAnsi="EHUSans"/>
                <w:bCs/>
                <w:i/>
                <w:sz w:val="20"/>
                <w:szCs w:val="20"/>
              </w:rPr>
              <w:t>Conjugates</w:t>
            </w:r>
            <w:proofErr w:type="spellEnd"/>
            <w:r w:rsidRPr="00BD2FFC">
              <w:rPr>
                <w:rFonts w:ascii="EHUSans" w:hAnsi="EHUSans"/>
                <w:bCs/>
                <w:sz w:val="20"/>
                <w:szCs w:val="20"/>
              </w:rPr>
              <w:t xml:space="preserve">) de alta capacidad para la liberación selectiva de </w:t>
            </w:r>
            <w:r w:rsidR="00F9701E" w:rsidRPr="00BD2FFC">
              <w:rPr>
                <w:rFonts w:ascii="EHUSans" w:hAnsi="EHUSans"/>
                <w:bCs/>
                <w:sz w:val="20"/>
                <w:szCs w:val="20"/>
              </w:rPr>
              <w:t>agentes terapéuticos en cáncer.</w:t>
            </w:r>
          </w:p>
        </w:tc>
      </w:tr>
      <w:tr w:rsidR="002A6F43" w:rsidRPr="006F4277" w14:paraId="1FBC522D" w14:textId="77777777" w:rsidTr="00951690">
        <w:tc>
          <w:tcPr>
            <w:tcW w:w="9608" w:type="dxa"/>
            <w:gridSpan w:val="2"/>
          </w:tcPr>
          <w:p w14:paraId="272431D4" w14:textId="77777777" w:rsidR="00BD2FFC" w:rsidRDefault="00DD3F81" w:rsidP="00711AEE">
            <w:pPr>
              <w:spacing w:before="120" w:after="120"/>
              <w:jc w:val="both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BD2FFC">
              <w:rPr>
                <w:rFonts w:ascii="EHUSans" w:hAnsi="EHUSans"/>
                <w:b/>
                <w:bCs/>
                <w:sz w:val="20"/>
                <w:szCs w:val="20"/>
              </w:rPr>
              <w:t>Equipamiento</w:t>
            </w:r>
            <w:r w:rsidR="007C3E70">
              <w:rPr>
                <w:rFonts w:ascii="EHUSans" w:hAnsi="EHUSans"/>
                <w:b/>
                <w:bCs/>
                <w:sz w:val="20"/>
                <w:szCs w:val="20"/>
              </w:rPr>
              <w:t>:</w:t>
            </w:r>
          </w:p>
          <w:p w14:paraId="4AEB14A2" w14:textId="77777777" w:rsidR="00BD2FFC" w:rsidRDefault="007C3E70" w:rsidP="00BD2FFC">
            <w:p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Nuestro</w:t>
            </w:r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 grupo dispone de infraestructura y equipamiento para la producción, purificación y caracterización de anticuerpos y otras proteínas recombinantes, incluyendo sistema</w:t>
            </w:r>
            <w:r w:rsidR="004805DE">
              <w:rPr>
                <w:rFonts w:ascii="EHUSans" w:hAnsi="EHUSans"/>
                <w:bCs/>
                <w:sz w:val="20"/>
                <w:szCs w:val="20"/>
              </w:rPr>
              <w:t>s de</w:t>
            </w:r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 automatizado de cromatografía ÄKTA </w:t>
            </w:r>
            <w:proofErr w:type="spellStart"/>
            <w:r w:rsidRPr="007C3E70">
              <w:rPr>
                <w:rFonts w:ascii="EHUSans" w:hAnsi="EHUSans"/>
                <w:bCs/>
                <w:sz w:val="20"/>
                <w:szCs w:val="20"/>
              </w:rPr>
              <w:t>go</w:t>
            </w:r>
            <w:proofErr w:type="spellEnd"/>
            <w:r w:rsidR="004805DE">
              <w:rPr>
                <w:rFonts w:ascii="EHUSans" w:hAnsi="EHUSans"/>
                <w:bCs/>
                <w:sz w:val="20"/>
                <w:szCs w:val="20"/>
              </w:rPr>
              <w:t xml:space="preserve"> y</w:t>
            </w:r>
            <w:r w:rsidR="0034066F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 w:rsidR="004805DE" w:rsidRPr="007C3E70">
              <w:rPr>
                <w:rFonts w:ascii="EHUSans" w:hAnsi="EHUSans"/>
                <w:bCs/>
                <w:sz w:val="20"/>
                <w:szCs w:val="20"/>
              </w:rPr>
              <w:t>ÄKTA</w:t>
            </w:r>
            <w:r w:rsidR="004805DE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proofErr w:type="spellStart"/>
            <w:r w:rsidR="004805DE">
              <w:rPr>
                <w:rFonts w:ascii="EHUSans" w:hAnsi="EHUSans"/>
                <w:bCs/>
                <w:sz w:val="20"/>
                <w:szCs w:val="20"/>
              </w:rPr>
              <w:t>start</w:t>
            </w:r>
            <w:proofErr w:type="spellEnd"/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,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un </w:t>
            </w:r>
            <w:r w:rsidR="005E5563" w:rsidRPr="007C3E70">
              <w:rPr>
                <w:rFonts w:ascii="EHUSans" w:hAnsi="EHUSans"/>
                <w:bCs/>
                <w:sz w:val="20"/>
                <w:szCs w:val="20"/>
              </w:rPr>
              <w:t xml:space="preserve">citómetro de flujo </w:t>
            </w:r>
            <w:proofErr w:type="spellStart"/>
            <w:r w:rsidR="005E5563" w:rsidRPr="007C3E70">
              <w:rPr>
                <w:rFonts w:ascii="EHUSans" w:hAnsi="EHUSans"/>
                <w:bCs/>
                <w:sz w:val="20"/>
                <w:szCs w:val="20"/>
              </w:rPr>
              <w:t>CytoFLEX</w:t>
            </w:r>
            <w:proofErr w:type="spellEnd"/>
            <w:r w:rsidR="005E5563" w:rsidRPr="007C3E70">
              <w:rPr>
                <w:rFonts w:ascii="EHUSans" w:hAnsi="EHUSans"/>
                <w:bCs/>
                <w:sz w:val="20"/>
                <w:szCs w:val="20"/>
              </w:rPr>
              <w:t xml:space="preserve">,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un </w:t>
            </w:r>
            <w:r w:rsidR="005E5563" w:rsidRPr="007C3E70">
              <w:rPr>
                <w:rFonts w:ascii="EHUSans" w:hAnsi="EHUSans"/>
                <w:bCs/>
                <w:sz w:val="20"/>
                <w:szCs w:val="20"/>
              </w:rPr>
              <w:t xml:space="preserve">lector de microplacas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Molecular </w:t>
            </w:r>
            <w:proofErr w:type="spellStart"/>
            <w:r w:rsidR="005E5563">
              <w:rPr>
                <w:rFonts w:ascii="EHUSans" w:hAnsi="EHUSans"/>
                <w:bCs/>
                <w:sz w:val="20"/>
                <w:szCs w:val="20"/>
              </w:rPr>
              <w:t>Devices</w:t>
            </w:r>
            <w:proofErr w:type="spellEnd"/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 ID3, </w:t>
            </w:r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incubadores de agitación para la expresión proteica en sistemas procariotas y eucariotas, y equipos para la preparación, almacenamiento y análisis de muestras. </w:t>
            </w:r>
          </w:p>
          <w:p w14:paraId="6AE86458" w14:textId="77777777" w:rsidR="00BD2FFC" w:rsidRDefault="008C51E9" w:rsidP="00BD2FFC">
            <w:p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Específicamente, c</w:t>
            </w:r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 xml:space="preserve">uenta con termocicladores, espectrofotómetros </w:t>
            </w:r>
            <w:proofErr w:type="spellStart"/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>NanoDrop</w:t>
            </w:r>
            <w:proofErr w:type="spellEnd"/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>, sistemas de electroforesis, centrífugas, balanzas de precisión, bombas de vacío</w:t>
            </w:r>
            <w:r w:rsidR="00711AEE">
              <w:rPr>
                <w:rFonts w:ascii="EHUSans" w:hAnsi="EHUSans"/>
                <w:bCs/>
                <w:sz w:val="20"/>
                <w:szCs w:val="20"/>
              </w:rPr>
              <w:t>,</w:t>
            </w:r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 xml:space="preserve"> congeladores de -20 °C y -80 °C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 y almacenaje celular en N2 líquido</w:t>
            </w:r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 xml:space="preserve">. El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>grupo tiene acceso a</w:t>
            </w:r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 xml:space="preserve">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>salas</w:t>
            </w:r>
            <w:r w:rsidR="007C3E70" w:rsidRPr="007C3E70">
              <w:rPr>
                <w:rFonts w:ascii="EHUSans" w:hAnsi="EHUSans"/>
                <w:bCs/>
                <w:sz w:val="20"/>
                <w:szCs w:val="20"/>
              </w:rPr>
              <w:t xml:space="preserve"> de cultivo celular con </w:t>
            </w:r>
            <w:r w:rsidR="005E5563">
              <w:rPr>
                <w:rFonts w:ascii="EHUSans" w:hAnsi="EHUSans"/>
                <w:bCs/>
                <w:sz w:val="20"/>
                <w:szCs w:val="20"/>
              </w:rPr>
              <w:t xml:space="preserve">cabinas de </w:t>
            </w:r>
            <w:r w:rsidR="00BD2FFC">
              <w:rPr>
                <w:rFonts w:ascii="EHUSans" w:hAnsi="EHUSans"/>
                <w:bCs/>
                <w:sz w:val="20"/>
                <w:szCs w:val="20"/>
              </w:rPr>
              <w:t>nivel de bioseguridad C2.</w:t>
            </w:r>
          </w:p>
          <w:p w14:paraId="42BB1FB6" w14:textId="4395F518" w:rsidR="00157EA0" w:rsidRPr="006F4277" w:rsidRDefault="007C3E70" w:rsidP="00BD2FFC">
            <w:pPr>
              <w:spacing w:before="120" w:after="120"/>
              <w:jc w:val="both"/>
              <w:rPr>
                <w:rFonts w:ascii="EHUSans" w:hAnsi="EHUSans"/>
                <w:bCs/>
                <w:sz w:val="20"/>
                <w:szCs w:val="20"/>
              </w:rPr>
            </w:pPr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La colaboración con el Instituto </w:t>
            </w:r>
            <w:proofErr w:type="spellStart"/>
            <w:r w:rsidRPr="007C3E70">
              <w:rPr>
                <w:rFonts w:ascii="EHUSans" w:hAnsi="EHUSans"/>
                <w:bCs/>
                <w:sz w:val="20"/>
                <w:szCs w:val="20"/>
              </w:rPr>
              <w:t>Biofisika</w:t>
            </w:r>
            <w:proofErr w:type="spellEnd"/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 permite además utilizar técnicas avanzadas de resonancia de plasmones superficiales (SPR), microscopía </w:t>
            </w:r>
            <w:proofErr w:type="spellStart"/>
            <w:r w:rsidRPr="007C3E70">
              <w:rPr>
                <w:rFonts w:ascii="EHUSans" w:hAnsi="EHUSans"/>
                <w:bCs/>
                <w:sz w:val="20"/>
                <w:szCs w:val="20"/>
              </w:rPr>
              <w:t>confocal</w:t>
            </w:r>
            <w:proofErr w:type="spellEnd"/>
            <w:r w:rsidRPr="007C3E70">
              <w:rPr>
                <w:rFonts w:ascii="EHUSans" w:hAnsi="EHUSans"/>
                <w:bCs/>
                <w:sz w:val="20"/>
                <w:szCs w:val="20"/>
              </w:rPr>
              <w:t xml:space="preserve"> y microscopía electrónica.</w:t>
            </w:r>
          </w:p>
        </w:tc>
      </w:tr>
    </w:tbl>
    <w:p w14:paraId="4135D3BF" w14:textId="58FE7293" w:rsidR="00273CE5" w:rsidRDefault="00273CE5" w:rsidP="00056AA8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p w14:paraId="12054265" w14:textId="77777777" w:rsidR="001A48E4" w:rsidRDefault="001A48E4" w:rsidP="00056AA8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p w14:paraId="5B253AEC" w14:textId="77777777" w:rsidR="001A48E4" w:rsidRPr="006F4277" w:rsidRDefault="001A48E4" w:rsidP="00056AA8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686"/>
        <w:gridCol w:w="2552"/>
        <w:gridCol w:w="2977"/>
        <w:gridCol w:w="2126"/>
      </w:tblGrid>
      <w:tr w:rsidR="004201BB" w:rsidRPr="006F4277" w14:paraId="176D4F74" w14:textId="77777777" w:rsidTr="004201BB">
        <w:trPr>
          <w:trHeight w:val="510"/>
        </w:trPr>
        <w:tc>
          <w:tcPr>
            <w:tcW w:w="4238" w:type="dxa"/>
            <w:gridSpan w:val="2"/>
            <w:shd w:val="clear" w:color="auto" w:fill="E7E6E6" w:themeFill="background2"/>
            <w:vAlign w:val="center"/>
          </w:tcPr>
          <w:p w14:paraId="5E85B5BA" w14:textId="11C78B2F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Componentes del grupo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4A999ADA" w14:textId="7777777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Departamento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1D687D3" w14:textId="7777777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Centro</w:t>
            </w:r>
          </w:p>
        </w:tc>
      </w:tr>
      <w:tr w:rsidR="004201BB" w:rsidRPr="006F4277" w14:paraId="53AC85F6" w14:textId="77777777" w:rsidTr="004201BB">
        <w:trPr>
          <w:trHeight w:val="283"/>
        </w:trPr>
        <w:tc>
          <w:tcPr>
            <w:tcW w:w="1686" w:type="dxa"/>
            <w:vAlign w:val="center"/>
          </w:tcPr>
          <w:p w14:paraId="43931EA4" w14:textId="40B4D5A8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IP</w:t>
            </w:r>
          </w:p>
        </w:tc>
        <w:tc>
          <w:tcPr>
            <w:tcW w:w="2552" w:type="dxa"/>
            <w:vAlign w:val="center"/>
          </w:tcPr>
          <w:p w14:paraId="7E0B4840" w14:textId="012A116B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Edurne Rujas</w:t>
            </w:r>
          </w:p>
        </w:tc>
        <w:tc>
          <w:tcPr>
            <w:tcW w:w="2977" w:type="dxa"/>
            <w:vMerge w:val="restart"/>
            <w:vAlign w:val="center"/>
          </w:tcPr>
          <w:p w14:paraId="11DFB4D1" w14:textId="7ED72582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Fisiología</w:t>
            </w:r>
          </w:p>
        </w:tc>
        <w:tc>
          <w:tcPr>
            <w:tcW w:w="2126" w:type="dxa"/>
            <w:vMerge w:val="restart"/>
            <w:vAlign w:val="center"/>
          </w:tcPr>
          <w:p w14:paraId="127CCBFF" w14:textId="7777777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Farmacia</w:t>
            </w:r>
          </w:p>
          <w:p w14:paraId="4E286940" w14:textId="2F0194DE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18C3EFE2" w14:textId="77777777" w:rsidTr="004201BB">
        <w:trPr>
          <w:trHeight w:val="283"/>
        </w:trPr>
        <w:tc>
          <w:tcPr>
            <w:tcW w:w="1686" w:type="dxa"/>
            <w:vAlign w:val="center"/>
          </w:tcPr>
          <w:p w14:paraId="14F30D7C" w14:textId="6DA9C496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 w:rsidRPr="006F4277">
              <w:rPr>
                <w:rFonts w:ascii="EHUSans" w:hAnsi="EHUSans"/>
                <w:bCs/>
                <w:sz w:val="20"/>
                <w:szCs w:val="20"/>
              </w:rPr>
              <w:t>CoIP</w:t>
            </w:r>
            <w:proofErr w:type="spellEnd"/>
          </w:p>
        </w:tc>
        <w:tc>
          <w:tcPr>
            <w:tcW w:w="2552" w:type="dxa"/>
            <w:vAlign w:val="center"/>
          </w:tcPr>
          <w:p w14:paraId="15ADF1F8" w14:textId="4C098340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Beatriz Apellaniz</w:t>
            </w:r>
          </w:p>
        </w:tc>
        <w:tc>
          <w:tcPr>
            <w:tcW w:w="2977" w:type="dxa"/>
            <w:vMerge/>
            <w:vAlign w:val="center"/>
          </w:tcPr>
          <w:p w14:paraId="4D28762F" w14:textId="3838A84D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244AC0AB" w14:textId="0182D046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09621CE9" w14:textId="77777777" w:rsidTr="004201BB">
        <w:tc>
          <w:tcPr>
            <w:tcW w:w="1686" w:type="dxa"/>
            <w:vMerge w:val="restart"/>
            <w:vAlign w:val="center"/>
          </w:tcPr>
          <w:p w14:paraId="31FAF393" w14:textId="38262D83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Prof. Ayudante Doctora</w:t>
            </w:r>
          </w:p>
        </w:tc>
        <w:tc>
          <w:tcPr>
            <w:tcW w:w="2552" w:type="dxa"/>
            <w:vAlign w:val="center"/>
          </w:tcPr>
          <w:p w14:paraId="2FD67417" w14:textId="76167210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Sara Insausti</w:t>
            </w:r>
          </w:p>
        </w:tc>
        <w:tc>
          <w:tcPr>
            <w:tcW w:w="2977" w:type="dxa"/>
            <w:vAlign w:val="center"/>
          </w:tcPr>
          <w:p w14:paraId="513058AB" w14:textId="493A4302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Inmunología, Microbiología y Parasitología</w:t>
            </w:r>
          </w:p>
        </w:tc>
        <w:tc>
          <w:tcPr>
            <w:tcW w:w="2126" w:type="dxa"/>
            <w:vMerge/>
            <w:vAlign w:val="center"/>
          </w:tcPr>
          <w:p w14:paraId="46C66872" w14:textId="0EEFD2EA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099BA75B" w14:textId="77777777" w:rsidTr="004201BB">
        <w:tc>
          <w:tcPr>
            <w:tcW w:w="1686" w:type="dxa"/>
            <w:vMerge/>
            <w:vAlign w:val="center"/>
          </w:tcPr>
          <w:p w14:paraId="73EB2BF4" w14:textId="5AD79246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3FBDBA8" w14:textId="6AC0DC41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Ane Ilia Villate</w:t>
            </w:r>
          </w:p>
        </w:tc>
        <w:tc>
          <w:tcPr>
            <w:tcW w:w="2977" w:type="dxa"/>
            <w:vAlign w:val="center"/>
          </w:tcPr>
          <w:p w14:paraId="40267AAC" w14:textId="7D616E0E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Fisiología</w:t>
            </w:r>
          </w:p>
        </w:tc>
        <w:tc>
          <w:tcPr>
            <w:tcW w:w="2126" w:type="dxa"/>
            <w:vAlign w:val="center"/>
          </w:tcPr>
          <w:p w14:paraId="1F3CECA2" w14:textId="7BEA2FD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Medicina y Enfermería</w:t>
            </w:r>
          </w:p>
        </w:tc>
      </w:tr>
      <w:tr w:rsidR="004201BB" w:rsidRPr="006F4277" w14:paraId="5EE7C0DF" w14:textId="77777777" w:rsidTr="004201BB">
        <w:tc>
          <w:tcPr>
            <w:tcW w:w="1686" w:type="dxa"/>
            <w:vMerge w:val="restart"/>
            <w:vAlign w:val="center"/>
          </w:tcPr>
          <w:p w14:paraId="48DC5EFB" w14:textId="2C1B4913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Investigadora Predoctoral</w:t>
            </w:r>
          </w:p>
        </w:tc>
        <w:tc>
          <w:tcPr>
            <w:tcW w:w="2552" w:type="dxa"/>
            <w:vAlign w:val="center"/>
          </w:tcPr>
          <w:p w14:paraId="49349335" w14:textId="655001D0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Madalen Arribas</w:t>
            </w:r>
          </w:p>
        </w:tc>
        <w:tc>
          <w:tcPr>
            <w:tcW w:w="2977" w:type="dxa"/>
            <w:vMerge w:val="restart"/>
            <w:vAlign w:val="center"/>
          </w:tcPr>
          <w:p w14:paraId="010031CC" w14:textId="2DCF254F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Farmacia y Ciencias de los alimentos, área de tecnología farmacéutica</w:t>
            </w:r>
          </w:p>
        </w:tc>
        <w:tc>
          <w:tcPr>
            <w:tcW w:w="2126" w:type="dxa"/>
            <w:vMerge w:val="restart"/>
            <w:vAlign w:val="center"/>
          </w:tcPr>
          <w:p w14:paraId="43E5CE41" w14:textId="7777777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Facultad de Farmacia</w:t>
            </w:r>
          </w:p>
          <w:p w14:paraId="7F8314E8" w14:textId="75CC2D4E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536A80A3" w14:textId="77777777" w:rsidTr="004201BB">
        <w:tc>
          <w:tcPr>
            <w:tcW w:w="1686" w:type="dxa"/>
            <w:vMerge/>
            <w:vAlign w:val="center"/>
          </w:tcPr>
          <w:p w14:paraId="7BDF0AC4" w14:textId="78BECE40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AD06A7" w14:textId="61FBCCFF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Ainhoa Goenaga</w:t>
            </w:r>
          </w:p>
        </w:tc>
        <w:tc>
          <w:tcPr>
            <w:tcW w:w="2977" w:type="dxa"/>
            <w:vMerge/>
            <w:vAlign w:val="center"/>
          </w:tcPr>
          <w:p w14:paraId="26E4FB7A" w14:textId="65A3ED96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99043BF" w14:textId="2597996E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6B312C6D" w14:textId="77777777" w:rsidTr="004201BB">
        <w:trPr>
          <w:trHeight w:val="283"/>
        </w:trPr>
        <w:tc>
          <w:tcPr>
            <w:tcW w:w="1686" w:type="dxa"/>
            <w:vMerge/>
            <w:vAlign w:val="center"/>
          </w:tcPr>
          <w:p w14:paraId="0BB0A8B9" w14:textId="63286100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36FFFE3" w14:textId="0238B755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Arkaitz Cano</w:t>
            </w:r>
          </w:p>
        </w:tc>
        <w:tc>
          <w:tcPr>
            <w:tcW w:w="2977" w:type="dxa"/>
            <w:vMerge w:val="restart"/>
            <w:vAlign w:val="center"/>
          </w:tcPr>
          <w:p w14:paraId="2A6AB6DE" w14:textId="77777777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>
              <w:rPr>
                <w:rFonts w:ascii="EHUSans" w:hAnsi="EHUSans"/>
                <w:bCs/>
                <w:sz w:val="20"/>
                <w:szCs w:val="20"/>
              </w:rPr>
              <w:t>Fisiología</w:t>
            </w:r>
          </w:p>
          <w:p w14:paraId="6AB87949" w14:textId="6539E6AB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211CCD9" w14:textId="6FB5235A" w:rsidR="004201BB" w:rsidRPr="006F4277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  <w:tr w:rsidR="004201BB" w:rsidRPr="006F4277" w14:paraId="237EEE42" w14:textId="77777777" w:rsidTr="004201BB">
        <w:trPr>
          <w:trHeight w:val="283"/>
        </w:trPr>
        <w:tc>
          <w:tcPr>
            <w:tcW w:w="1686" w:type="dxa"/>
            <w:vMerge/>
            <w:vAlign w:val="center"/>
          </w:tcPr>
          <w:p w14:paraId="3FEAEC5B" w14:textId="33A44D6E" w:rsidR="004201BB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27A2A70" w14:textId="43FD0D75" w:rsidR="004201BB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proofErr w:type="spellStart"/>
            <w:r>
              <w:rPr>
                <w:rFonts w:ascii="EHUSans" w:hAnsi="EHUSans"/>
                <w:bCs/>
                <w:sz w:val="20"/>
                <w:szCs w:val="20"/>
              </w:rPr>
              <w:t>Angelo</w:t>
            </w:r>
            <w:proofErr w:type="spellEnd"/>
            <w:r>
              <w:rPr>
                <w:rFonts w:ascii="EHUSans" w:hAnsi="EHUSans"/>
                <w:bCs/>
                <w:sz w:val="20"/>
                <w:szCs w:val="20"/>
              </w:rPr>
              <w:t xml:space="preserve"> Andrés Fernández</w:t>
            </w:r>
          </w:p>
        </w:tc>
        <w:tc>
          <w:tcPr>
            <w:tcW w:w="2977" w:type="dxa"/>
            <w:vMerge/>
            <w:vAlign w:val="center"/>
          </w:tcPr>
          <w:p w14:paraId="13BADA30" w14:textId="55B20B5C" w:rsidR="004201BB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2513291" w14:textId="73025A98" w:rsidR="004201BB" w:rsidRDefault="004201BB" w:rsidP="004201BB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</w:p>
        </w:tc>
      </w:tr>
    </w:tbl>
    <w:p w14:paraId="6312A72D" w14:textId="77777777" w:rsidR="004201BB" w:rsidRDefault="004201BB">
      <w:pPr>
        <w:rPr>
          <w:rFonts w:ascii="EHUSans" w:hAnsi="EHUSans"/>
          <w:bCs/>
          <w:sz w:val="18"/>
          <w:szCs w:val="18"/>
        </w:rPr>
      </w:pPr>
    </w:p>
    <w:p w14:paraId="0D96A038" w14:textId="303CC810" w:rsidR="00056AA8" w:rsidRPr="001A48E4" w:rsidRDefault="004201BB">
      <w:pPr>
        <w:rPr>
          <w:rFonts w:ascii="EHUSans" w:hAnsi="EHUSans"/>
          <w:b/>
          <w:sz w:val="20"/>
          <w:szCs w:val="20"/>
        </w:rPr>
      </w:pPr>
      <w:r w:rsidRPr="001A48E4">
        <w:rPr>
          <w:rFonts w:ascii="EHUSans" w:hAnsi="EHUSans"/>
          <w:b/>
          <w:sz w:val="20"/>
          <w:szCs w:val="20"/>
        </w:rPr>
        <w:t>Foto del grupo de investigación:</w:t>
      </w:r>
    </w:p>
    <w:p w14:paraId="7F2AEB19" w14:textId="2C8A21CF" w:rsidR="004201BB" w:rsidRPr="006F4277" w:rsidRDefault="004201BB">
      <w:pPr>
        <w:rPr>
          <w:rFonts w:ascii="EHUSans" w:hAnsi="EHUSans"/>
          <w:bCs/>
          <w:sz w:val="18"/>
          <w:szCs w:val="18"/>
        </w:rPr>
      </w:pPr>
      <w:r>
        <w:rPr>
          <w:noProof/>
          <w:sz w:val="18"/>
          <w:szCs w:val="18"/>
          <w:lang w:eastAsia="es-ES"/>
        </w:rPr>
        <w:drawing>
          <wp:inline distT="0" distB="0" distL="0" distR="0" wp14:anchorId="4A3FC243" wp14:editId="50BA6DA7">
            <wp:extent cx="5114925" cy="383728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LDE ARGAZKIA_AEI_horiz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012" cy="384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8449C" w14:textId="63F7544E" w:rsidR="00C3169D" w:rsidRPr="006F4277" w:rsidRDefault="00C3169D">
      <w:pPr>
        <w:rPr>
          <w:rFonts w:ascii="EHUSans" w:hAnsi="EHUSans"/>
          <w:bCs/>
          <w:sz w:val="18"/>
          <w:szCs w:val="18"/>
        </w:rPr>
      </w:pPr>
    </w:p>
    <w:sectPr w:rsidR="00C3169D" w:rsidRPr="006F4277" w:rsidSect="00694A28">
      <w:headerReference w:type="default" r:id="rId11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8DD26" w14:textId="77777777" w:rsidR="00EB1E72" w:rsidRDefault="00EB1E72" w:rsidP="00A56BED">
      <w:pPr>
        <w:spacing w:after="0" w:line="240" w:lineRule="auto"/>
      </w:pPr>
      <w:r>
        <w:separator/>
      </w:r>
    </w:p>
  </w:endnote>
  <w:endnote w:type="continuationSeparator" w:id="0">
    <w:p w14:paraId="639C42F0" w14:textId="77777777" w:rsidR="00EB1E72" w:rsidRDefault="00EB1E72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B59D9" w14:textId="77777777" w:rsidR="00EB1E72" w:rsidRDefault="00EB1E72" w:rsidP="00A56BED">
      <w:pPr>
        <w:spacing w:after="0" w:line="240" w:lineRule="auto"/>
      </w:pPr>
      <w:r>
        <w:separator/>
      </w:r>
    </w:p>
  </w:footnote>
  <w:footnote w:type="continuationSeparator" w:id="0">
    <w:p w14:paraId="728BC88A" w14:textId="77777777" w:rsidR="00EB1E72" w:rsidRDefault="00EB1E72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151BA851" w:rsidR="009F2243" w:rsidRDefault="006F4277">
    <w:pPr>
      <w:pStyle w:val="Encabezado"/>
    </w:pPr>
    <w:r>
      <w:rPr>
        <w:rFonts w:ascii="EHUSerif" w:hAnsi="EHUSerif"/>
        <w:i/>
        <w:noProof/>
        <w:lang w:eastAsia="es-ES"/>
      </w:rPr>
      <w:drawing>
        <wp:inline distT="0" distB="0" distL="0" distR="0" wp14:anchorId="6114E5A5" wp14:editId="79BAC9F3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8105B"/>
    <w:multiLevelType w:val="hybridMultilevel"/>
    <w:tmpl w:val="2FB469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15392"/>
    <w:multiLevelType w:val="hybridMultilevel"/>
    <w:tmpl w:val="D9D8E3E4"/>
    <w:lvl w:ilvl="0" w:tplc="27344F84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051298">
    <w:abstractNumId w:val="1"/>
  </w:num>
  <w:num w:numId="2" w16cid:durableId="742070884">
    <w:abstractNumId w:val="0"/>
  </w:num>
  <w:num w:numId="3" w16cid:durableId="428428708">
    <w:abstractNumId w:val="5"/>
  </w:num>
  <w:num w:numId="4" w16cid:durableId="1153988386">
    <w:abstractNumId w:val="4"/>
  </w:num>
  <w:num w:numId="5" w16cid:durableId="1010444979">
    <w:abstractNumId w:val="2"/>
  </w:num>
  <w:num w:numId="6" w16cid:durableId="1251161348">
    <w:abstractNumId w:val="6"/>
  </w:num>
  <w:num w:numId="7" w16cid:durableId="1017149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AA8"/>
    <w:rsid w:val="0007560C"/>
    <w:rsid w:val="00092B54"/>
    <w:rsid w:val="000B5CFA"/>
    <w:rsid w:val="000C226F"/>
    <w:rsid w:val="000C47E3"/>
    <w:rsid w:val="000E3953"/>
    <w:rsid w:val="00122578"/>
    <w:rsid w:val="001318A6"/>
    <w:rsid w:val="001520B9"/>
    <w:rsid w:val="00157EA0"/>
    <w:rsid w:val="001A48E4"/>
    <w:rsid w:val="001D338F"/>
    <w:rsid w:val="001E7C5B"/>
    <w:rsid w:val="00247E60"/>
    <w:rsid w:val="00273CE5"/>
    <w:rsid w:val="002A6F43"/>
    <w:rsid w:val="003218F8"/>
    <w:rsid w:val="003318F6"/>
    <w:rsid w:val="0034066F"/>
    <w:rsid w:val="00350FDE"/>
    <w:rsid w:val="0036067F"/>
    <w:rsid w:val="0036161C"/>
    <w:rsid w:val="00366A24"/>
    <w:rsid w:val="00367AE9"/>
    <w:rsid w:val="003914B9"/>
    <w:rsid w:val="003A15CC"/>
    <w:rsid w:val="003C0CDD"/>
    <w:rsid w:val="0040205A"/>
    <w:rsid w:val="004201BB"/>
    <w:rsid w:val="00432D3A"/>
    <w:rsid w:val="00466418"/>
    <w:rsid w:val="004805DE"/>
    <w:rsid w:val="00484876"/>
    <w:rsid w:val="004D2317"/>
    <w:rsid w:val="004D4232"/>
    <w:rsid w:val="00514DA2"/>
    <w:rsid w:val="005175D6"/>
    <w:rsid w:val="005215CE"/>
    <w:rsid w:val="005A6318"/>
    <w:rsid w:val="005E5563"/>
    <w:rsid w:val="006531AF"/>
    <w:rsid w:val="00694A28"/>
    <w:rsid w:val="0069585F"/>
    <w:rsid w:val="006A3EA0"/>
    <w:rsid w:val="006C0F49"/>
    <w:rsid w:val="006F4277"/>
    <w:rsid w:val="006F5943"/>
    <w:rsid w:val="00711AEE"/>
    <w:rsid w:val="0073106A"/>
    <w:rsid w:val="00777F1F"/>
    <w:rsid w:val="007C2703"/>
    <w:rsid w:val="007C3E70"/>
    <w:rsid w:val="00832791"/>
    <w:rsid w:val="00855C54"/>
    <w:rsid w:val="00866915"/>
    <w:rsid w:val="008974B5"/>
    <w:rsid w:val="008C51E9"/>
    <w:rsid w:val="008E5D5C"/>
    <w:rsid w:val="009019F1"/>
    <w:rsid w:val="009028AB"/>
    <w:rsid w:val="00931689"/>
    <w:rsid w:val="00951690"/>
    <w:rsid w:val="009531E4"/>
    <w:rsid w:val="00973E4C"/>
    <w:rsid w:val="00993E26"/>
    <w:rsid w:val="009A1EF2"/>
    <w:rsid w:val="009C04B5"/>
    <w:rsid w:val="009F2243"/>
    <w:rsid w:val="00A151F8"/>
    <w:rsid w:val="00A1646C"/>
    <w:rsid w:val="00A46EEB"/>
    <w:rsid w:val="00A56BED"/>
    <w:rsid w:val="00A82178"/>
    <w:rsid w:val="00B3036F"/>
    <w:rsid w:val="00B6063F"/>
    <w:rsid w:val="00B7586E"/>
    <w:rsid w:val="00B77C44"/>
    <w:rsid w:val="00B965FB"/>
    <w:rsid w:val="00BD2FFC"/>
    <w:rsid w:val="00BF2175"/>
    <w:rsid w:val="00BF251E"/>
    <w:rsid w:val="00C14C95"/>
    <w:rsid w:val="00C3169D"/>
    <w:rsid w:val="00C44DCD"/>
    <w:rsid w:val="00C930FC"/>
    <w:rsid w:val="00CB28CA"/>
    <w:rsid w:val="00CE0458"/>
    <w:rsid w:val="00CE267F"/>
    <w:rsid w:val="00D136C5"/>
    <w:rsid w:val="00D23980"/>
    <w:rsid w:val="00DC1878"/>
    <w:rsid w:val="00DC688E"/>
    <w:rsid w:val="00DD3F81"/>
    <w:rsid w:val="00DD5F9E"/>
    <w:rsid w:val="00E03A85"/>
    <w:rsid w:val="00E5045C"/>
    <w:rsid w:val="00E95DC5"/>
    <w:rsid w:val="00EB1E72"/>
    <w:rsid w:val="00EC70D2"/>
    <w:rsid w:val="00ED36AD"/>
    <w:rsid w:val="00F151A6"/>
    <w:rsid w:val="00F60A40"/>
    <w:rsid w:val="00F955E7"/>
    <w:rsid w:val="00F9701E"/>
    <w:rsid w:val="00F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semiHidden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E5563"/>
    <w:pPr>
      <w:spacing w:after="160"/>
    </w:pPr>
    <w:rPr>
      <w:rFonts w:eastAsiaTheme="minorHAnsi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5563"/>
    <w:rPr>
      <w:rFonts w:eastAsiaTheme="minorEastAsia"/>
      <w:b/>
      <w:bCs/>
      <w:sz w:val="20"/>
      <w:szCs w:val="20"/>
      <w:lang w:val="en-US" w:eastAsia="es-ES"/>
    </w:rPr>
  </w:style>
  <w:style w:type="character" w:styleId="Fuerte">
    <w:name w:val="Strong"/>
    <w:basedOn w:val="Fuentedeprrafopredeter"/>
    <w:uiPriority w:val="22"/>
    <w:qFormat/>
    <w:rsid w:val="00A821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4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3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rne.rujas@ehu.e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beatriz.apellaniz@ehu.e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533</Words>
  <Characters>2934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UPV/EHU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4</cp:revision>
  <cp:lastPrinted>2021-06-17T07:52:00Z</cp:lastPrinted>
  <dcterms:created xsi:type="dcterms:W3CDTF">2026-10-14T09:28:00Z</dcterms:created>
  <dcterms:modified xsi:type="dcterms:W3CDTF">2026-10-14T09:35:00Z</dcterms:modified>
</cp:coreProperties>
</file>