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F0C" w:rsidRDefault="00794F0C" w:rsidP="00794F0C">
      <w:pPr>
        <w:rPr>
          <w:rFonts w:ascii="Times New Roman" w:eastAsia="Times New Roman" w:hAnsi="Times New Roman" w:cs="Times New Roman"/>
          <w:sz w:val="24"/>
          <w:szCs w:val="24"/>
          <w:u w:val="single"/>
        </w:rPr>
      </w:pPr>
      <w:bookmarkStart w:id="0" w:name="_heading=h.r89aoz3opepi" w:colFirst="0" w:colLast="0"/>
      <w:bookmarkEnd w:id="0"/>
      <w:r>
        <w:rPr>
          <w:noProof/>
          <w:lang w:val="es-ES"/>
        </w:rPr>
        <mc:AlternateContent>
          <mc:Choice Requires="wps">
            <w:drawing>
              <wp:anchor distT="0" distB="0" distL="114300" distR="114300" simplePos="0" relativeHeight="251659264" behindDoc="0" locked="0" layoutInCell="1" hidden="0" allowOverlap="1" wp14:anchorId="2A1E564C" wp14:editId="68E166FE">
                <wp:simplePos x="0" y="0"/>
                <wp:positionH relativeFrom="column">
                  <wp:posOffset>4165600</wp:posOffset>
                </wp:positionH>
                <wp:positionV relativeFrom="paragraph">
                  <wp:posOffset>-3242</wp:posOffset>
                </wp:positionV>
                <wp:extent cx="1896110" cy="735965"/>
                <wp:effectExtent l="0" t="0" r="0" b="0"/>
                <wp:wrapNone/>
                <wp:docPr id="34" name="Forma libre 34"/>
                <wp:cNvGraphicFramePr/>
                <a:graphic xmlns:a="http://schemas.openxmlformats.org/drawingml/2006/main">
                  <a:graphicData uri="http://schemas.microsoft.com/office/word/2010/wordprocessingShape">
                    <wps:wsp>
                      <wps:cNvSpPr/>
                      <wps:spPr>
                        <a:xfrm>
                          <a:off x="0" y="0"/>
                          <a:ext cx="1896110" cy="735965"/>
                        </a:xfrm>
                        <a:custGeom>
                          <a:avLst/>
                          <a:gdLst/>
                          <a:ahLst/>
                          <a:cxnLst/>
                          <a:rect l="l" t="t" r="r" b="b"/>
                          <a:pathLst>
                            <a:path w="1858010" h="697865" extrusionOk="0">
                              <a:moveTo>
                                <a:pt x="0" y="0"/>
                              </a:moveTo>
                              <a:lnTo>
                                <a:pt x="0" y="697865"/>
                              </a:lnTo>
                              <a:lnTo>
                                <a:pt x="1858010" y="697865"/>
                              </a:lnTo>
                              <a:lnTo>
                                <a:pt x="1858010" y="0"/>
                              </a:lnTo>
                              <a:close/>
                            </a:path>
                          </a:pathLst>
                        </a:custGeom>
                        <a:solidFill>
                          <a:srgbClr val="FFFFFF"/>
                        </a:solidFill>
                        <a:ln w="12700" cap="flat" cmpd="sng">
                          <a:solidFill>
                            <a:srgbClr val="FFFFFF"/>
                          </a:solidFill>
                          <a:prstDash val="solid"/>
                          <a:miter lim="8000"/>
                          <a:headEnd type="none" w="sm" len="sm"/>
                          <a:tailEnd type="none" w="sm" len="sm"/>
                        </a:ln>
                      </wps:spPr>
                      <wps:txbx>
                        <w:txbxContent>
                          <w:p w:rsidR="00794F0C" w:rsidRDefault="00794F0C" w:rsidP="00794F0C">
                            <w:pPr>
                              <w:spacing w:after="0" w:line="360" w:lineRule="auto"/>
                              <w:textDirection w:val="btLr"/>
                            </w:pPr>
                            <w:r>
                              <w:rPr>
                                <w:b/>
                                <w:color w:val="000000"/>
                                <w:sz w:val="16"/>
                              </w:rPr>
                              <w:t xml:space="preserve">II ERAIKINA / </w:t>
                            </w:r>
                            <w:proofErr w:type="spellStart"/>
                            <w:r>
                              <w:rPr>
                                <w:b/>
                                <w:color w:val="000000"/>
                                <w:sz w:val="16"/>
                              </w:rPr>
                              <w:t>EDIFICIO</w:t>
                            </w:r>
                            <w:proofErr w:type="spellEnd"/>
                            <w:r>
                              <w:rPr>
                                <w:b/>
                                <w:color w:val="000000"/>
                                <w:sz w:val="16"/>
                              </w:rPr>
                              <w:t xml:space="preserve"> II</w:t>
                            </w:r>
                          </w:p>
                          <w:p w:rsidR="00794F0C" w:rsidRDefault="00794F0C" w:rsidP="00794F0C">
                            <w:pPr>
                              <w:spacing w:after="0" w:line="258" w:lineRule="auto"/>
                              <w:textDirection w:val="btLr"/>
                            </w:pPr>
                            <w:r>
                              <w:rPr>
                                <w:color w:val="000000"/>
                                <w:sz w:val="14"/>
                              </w:rPr>
                              <w:t>Oñati Plaza, 3</w:t>
                            </w:r>
                          </w:p>
                          <w:p w:rsidR="00794F0C" w:rsidRDefault="00794F0C" w:rsidP="00794F0C">
                            <w:pPr>
                              <w:spacing w:after="0" w:line="258" w:lineRule="auto"/>
                              <w:textDirection w:val="btLr"/>
                            </w:pPr>
                            <w:r>
                              <w:rPr>
                                <w:color w:val="000000"/>
                                <w:sz w:val="14"/>
                              </w:rPr>
                              <w:t xml:space="preserve">20018 Donostia / San </w:t>
                            </w:r>
                            <w:proofErr w:type="spellStart"/>
                            <w:r>
                              <w:rPr>
                                <w:color w:val="000000"/>
                                <w:sz w:val="14"/>
                              </w:rPr>
                              <w:t>Sebastián</w:t>
                            </w:r>
                            <w:proofErr w:type="spellEnd"/>
                          </w:p>
                          <w:p w:rsidR="00794F0C" w:rsidRDefault="00794F0C" w:rsidP="00794F0C">
                            <w:pPr>
                              <w:spacing w:line="258" w:lineRule="auto"/>
                              <w:textDirection w:val="btLr"/>
                            </w:pPr>
                            <w:r>
                              <w:rPr>
                                <w:color w:val="000000"/>
                                <w:sz w:val="14"/>
                              </w:rPr>
                              <w:t>GIPUZKOAKO CAMPUSA</w:t>
                            </w:r>
                          </w:p>
                        </w:txbxContent>
                      </wps:txbx>
                      <wps:bodyPr spcFirstLastPara="1" wrap="square" lIns="88900" tIns="38100" rIns="88900" bIns="38100" anchor="t" anchorCtr="0">
                        <a:noAutofit/>
                      </wps:bodyPr>
                    </wps:wsp>
                  </a:graphicData>
                </a:graphic>
              </wp:anchor>
            </w:drawing>
          </mc:Choice>
          <mc:Fallback>
            <w:pict>
              <v:shape w14:anchorId="2A1E564C" id="Forma libre 34" o:spid="_x0000_s1026" style="position:absolute;margin-left:328pt;margin-top:-.25pt;width:149.3pt;height:57.9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858010,6978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" adj="-11796480,,5400" path="m,l,697865r1858010,l1858010,,,xe" strokecolor="white" strokeweight="1pt">
                <v:stroke startarrowwidth="narrow" startarrowlength="short" endarrowwidth="narrow" endarrowlength="short" miterlimit="5243f" joinstyle="miter"/>
                <v:formulas/>
                <v:path arrowok="t" o:extrusionok="f" o:connecttype="custom" textboxrect="0,0,1858010,697865"/>
                <v:textbox inset="7pt,3pt,7pt,3pt">
                  <w:txbxContent>
                    <w:p w:rsidR="00794F0C" w:rsidRDefault="00794F0C" w:rsidP="00794F0C">
                      <w:pPr>
                        <w:spacing w:after="0" w:line="360" w:lineRule="auto"/>
                        <w:textDirection w:val="btLr"/>
                      </w:pPr>
                      <w:r>
                        <w:rPr>
                          <w:b/>
                          <w:color w:val="000000"/>
                          <w:sz w:val="16"/>
                        </w:rPr>
                        <w:t xml:space="preserve">II ERAIKINA / </w:t>
                      </w:r>
                      <w:proofErr w:type="spellStart"/>
                      <w:r>
                        <w:rPr>
                          <w:b/>
                          <w:color w:val="000000"/>
                          <w:sz w:val="16"/>
                        </w:rPr>
                        <w:t>EDIFICIO</w:t>
                      </w:r>
                      <w:proofErr w:type="spellEnd"/>
                      <w:r>
                        <w:rPr>
                          <w:b/>
                          <w:color w:val="000000"/>
                          <w:sz w:val="16"/>
                        </w:rPr>
                        <w:t xml:space="preserve"> II</w:t>
                      </w:r>
                    </w:p>
                    <w:p w:rsidR="00794F0C" w:rsidRDefault="00794F0C" w:rsidP="00794F0C">
                      <w:pPr>
                        <w:spacing w:after="0" w:line="258" w:lineRule="auto"/>
                        <w:textDirection w:val="btLr"/>
                      </w:pPr>
                      <w:r>
                        <w:rPr>
                          <w:color w:val="000000"/>
                          <w:sz w:val="14"/>
                        </w:rPr>
                        <w:t>Oñati Plaza, 3</w:t>
                      </w:r>
                    </w:p>
                    <w:p w:rsidR="00794F0C" w:rsidRDefault="00794F0C" w:rsidP="00794F0C">
                      <w:pPr>
                        <w:spacing w:after="0" w:line="258" w:lineRule="auto"/>
                        <w:textDirection w:val="btLr"/>
                      </w:pPr>
                      <w:r>
                        <w:rPr>
                          <w:color w:val="000000"/>
                          <w:sz w:val="14"/>
                        </w:rPr>
                        <w:t xml:space="preserve">20018 Donostia / San </w:t>
                      </w:r>
                      <w:proofErr w:type="spellStart"/>
                      <w:r>
                        <w:rPr>
                          <w:color w:val="000000"/>
                          <w:sz w:val="14"/>
                        </w:rPr>
                        <w:t>Sebastián</w:t>
                      </w:r>
                      <w:proofErr w:type="spellEnd"/>
                    </w:p>
                    <w:p w:rsidR="00794F0C" w:rsidRDefault="00794F0C" w:rsidP="00794F0C">
                      <w:pPr>
                        <w:spacing w:line="258" w:lineRule="auto"/>
                        <w:textDirection w:val="btLr"/>
                      </w:pPr>
                      <w:r>
                        <w:rPr>
                          <w:color w:val="000000"/>
                          <w:sz w:val="14"/>
                        </w:rPr>
                        <w:t>GIPUZKOAKO CAMPUSA</w:t>
                      </w:r>
                    </w:p>
                  </w:txbxContent>
                </v:textbox>
              </v:shape>
            </w:pict>
          </mc:Fallback>
        </mc:AlternateContent>
      </w:r>
      <w:r>
        <w:rPr>
          <w:noProof/>
          <w:lang w:val="es-ES"/>
        </w:rPr>
        <w:drawing>
          <wp:anchor distT="0" distB="0" distL="114300" distR="114300" simplePos="0" relativeHeight="251660288" behindDoc="0" locked="0" layoutInCell="1" hidden="0" allowOverlap="1" wp14:anchorId="2A38FFC2" wp14:editId="67B87503">
            <wp:simplePos x="0" y="0"/>
            <wp:positionH relativeFrom="column">
              <wp:posOffset>1</wp:posOffset>
            </wp:positionH>
            <wp:positionV relativeFrom="paragraph">
              <wp:posOffset>-634</wp:posOffset>
            </wp:positionV>
            <wp:extent cx="1967023" cy="375013"/>
            <wp:effectExtent l="0" t="0" r="0" b="0"/>
            <wp:wrapNone/>
            <wp:docPr id="40" name="image2.jpg" descr="Descripción: C:\Users\sizurbeu\Desktop\Facultad Educacion Filosofia Antropologia_Gipuzkoa_bilingue_positivo_alta.jpg"/>
            <wp:cNvGraphicFramePr/>
            <a:graphic xmlns:a="http://schemas.openxmlformats.org/drawingml/2006/main">
              <a:graphicData uri="http://schemas.openxmlformats.org/drawingml/2006/picture">
                <pic:pic xmlns:pic="http://schemas.openxmlformats.org/drawingml/2006/picture">
                  <pic:nvPicPr>
                    <pic:cNvPr id="0" name="image2.jpg" descr="Descripción: C:\Users\sizurbeu\Desktop\Facultad Educacion Filosofia Antropologia_Gipuzkoa_bilingue_positivo_alta.jpg"/>
                    <pic:cNvPicPr preferRelativeResize="0"/>
                  </pic:nvPicPr>
                  <pic:blipFill>
                    <a:blip r:embed="rId4"/>
                    <a:srcRect/>
                    <a:stretch>
                      <a:fillRect/>
                    </a:stretch>
                  </pic:blipFill>
                  <pic:spPr>
                    <a:xfrm>
                      <a:off x="0" y="0"/>
                      <a:ext cx="1967023" cy="375013"/>
                    </a:xfrm>
                    <a:prstGeom prst="rect">
                      <a:avLst/>
                    </a:prstGeom>
                    <a:ln/>
                  </pic:spPr>
                </pic:pic>
              </a:graphicData>
            </a:graphic>
          </wp:anchor>
        </w:drawing>
      </w:r>
    </w:p>
    <w:p w:rsidR="00794F0C" w:rsidRDefault="00794F0C" w:rsidP="00794F0C">
      <w:pPr>
        <w:jc w:val="center"/>
        <w:rPr>
          <w:rFonts w:ascii="Times New Roman" w:eastAsia="Times New Roman" w:hAnsi="Times New Roman" w:cs="Times New Roman"/>
          <w:b/>
          <w:sz w:val="24"/>
          <w:szCs w:val="24"/>
        </w:rPr>
      </w:pPr>
    </w:p>
    <w:p w:rsidR="00794F0C" w:rsidRDefault="00794F0C" w:rsidP="00794F0C">
      <w:pPr>
        <w:jc w:val="center"/>
        <w:rPr>
          <w:rFonts w:ascii="Times New Roman" w:eastAsia="Times New Roman" w:hAnsi="Times New Roman" w:cs="Times New Roman"/>
          <w:b/>
          <w:sz w:val="24"/>
          <w:szCs w:val="24"/>
        </w:rPr>
      </w:pPr>
    </w:p>
    <w:p w:rsidR="00794F0C" w:rsidRDefault="00794F0C" w:rsidP="00794F0C">
      <w:pPr>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PRACTICUM</w:t>
      </w:r>
      <w:proofErr w:type="spellEnd"/>
      <w:r>
        <w:rPr>
          <w:rFonts w:ascii="Times New Roman" w:eastAsia="Times New Roman" w:hAnsi="Times New Roman" w:cs="Times New Roman"/>
          <w:b/>
          <w:sz w:val="24"/>
          <w:szCs w:val="24"/>
        </w:rPr>
        <w:t xml:space="preserve"> II</w:t>
      </w:r>
    </w:p>
    <w:p w:rsidR="00794F0C" w:rsidRDefault="00794F0C" w:rsidP="00794F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EBALUAZIO ORRIA. IKASTETXEKO INSTRUKTOREA</w:t>
      </w:r>
    </w:p>
    <w:p w:rsidR="00794F0C" w:rsidRDefault="00794F0C" w:rsidP="00794F0C">
      <w:pPr>
        <w:rPr>
          <w:rFonts w:ascii="Times New Roman" w:eastAsia="Times New Roman" w:hAnsi="Times New Roman" w:cs="Times New Roman"/>
          <w:sz w:val="24"/>
          <w:szCs w:val="24"/>
        </w:rPr>
      </w:pPr>
    </w:p>
    <w:p w:rsidR="00794F0C" w:rsidRDefault="00794F0C" w:rsidP="00794F0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IKASTETXEKO TUTOREAREN IZEN-ABIZENAK:  ……………………………………….……………………………………………………</w:t>
      </w:r>
    </w:p>
    <w:p w:rsidR="00794F0C" w:rsidRDefault="00794F0C" w:rsidP="00794F0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IKASTETXEA: ………………………………………………………………………….</w:t>
      </w:r>
    </w:p>
    <w:p w:rsidR="00794F0C" w:rsidRDefault="00794F0C" w:rsidP="00794F0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IKASLEA: ….…………………………………………………………………………….</w:t>
      </w:r>
    </w:p>
    <w:p w:rsidR="00794F0C" w:rsidRDefault="00794F0C" w:rsidP="00794F0C">
      <w:pPr>
        <w:rPr>
          <w:rFonts w:ascii="Times New Roman" w:eastAsia="Times New Roman" w:hAnsi="Times New Roman" w:cs="Times New Roman"/>
          <w:sz w:val="24"/>
          <w:szCs w:val="24"/>
        </w:rPr>
      </w:pPr>
    </w:p>
    <w:p w:rsidR="00794F0C" w:rsidRDefault="00794F0C" w:rsidP="00794F0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EBALUAZIO IRIZPIDEAK</w:t>
      </w:r>
    </w:p>
    <w:p w:rsidR="00794F0C" w:rsidRDefault="00794F0C" w:rsidP="00794F0C">
      <w:pPr>
        <w:rPr>
          <w:rFonts w:ascii="Times New Roman" w:eastAsia="Times New Roman" w:hAnsi="Times New Roman" w:cs="Times New Roman"/>
          <w:sz w:val="24"/>
          <w:szCs w:val="24"/>
        </w:rPr>
      </w:pPr>
      <w:r>
        <w:rPr>
          <w:rFonts w:ascii="Times New Roman" w:eastAsia="Times New Roman" w:hAnsi="Times New Roman" w:cs="Times New Roman"/>
          <w:sz w:val="24"/>
          <w:szCs w:val="24"/>
        </w:rPr>
        <w:t>Ebaluazio irizpideak ikasleek bete behar dituzten konpetentziekin daude lotuta. Lortu nahi dugun xedea, hain zuzen ere, ikastetxeko instruktorearen ebaluazioa errazteko balio izatea da eta, beraz, orientabide gisa hartu behar dira. Eskuineko zutabean irizpideen nota edo balioespena islatu daiteke.</w:t>
      </w:r>
    </w:p>
    <w:p w:rsidR="00794F0C" w:rsidRDefault="00794F0C" w:rsidP="00794F0C">
      <w:pPr>
        <w:rPr>
          <w:rFonts w:ascii="Times New Roman" w:eastAsia="Times New Roman" w:hAnsi="Times New Roman" w:cs="Times New Roman"/>
          <w:sz w:val="24"/>
          <w:szCs w:val="24"/>
        </w:rPr>
      </w:pPr>
    </w:p>
    <w:tbl>
      <w:tblPr>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7"/>
        <w:gridCol w:w="5306"/>
        <w:gridCol w:w="1212"/>
      </w:tblGrid>
      <w:tr w:rsidR="00794F0C" w:rsidTr="00830D28">
        <w:trPr>
          <w:trHeight w:val="315"/>
        </w:trPr>
        <w:tc>
          <w:tcPr>
            <w:tcW w:w="2677" w:type="dxa"/>
            <w:tcBorders>
              <w:top w:val="single" w:sz="18" w:space="0" w:color="000000"/>
              <w:bottom w:val="single" w:sz="18" w:space="0" w:color="000000"/>
            </w:tcBorders>
            <w:shd w:val="clear" w:color="auto" w:fill="D9D9D9"/>
            <w:vAlign w:val="center"/>
          </w:tcPr>
          <w:p w:rsidR="00794F0C" w:rsidRDefault="00794F0C" w:rsidP="00830D2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KONPETENTZIA</w:t>
            </w:r>
          </w:p>
        </w:tc>
        <w:tc>
          <w:tcPr>
            <w:tcW w:w="6518" w:type="dxa"/>
            <w:gridSpan w:val="2"/>
            <w:tcBorders>
              <w:top w:val="single" w:sz="18" w:space="0" w:color="000000"/>
              <w:bottom w:val="single" w:sz="18" w:space="0" w:color="000000"/>
            </w:tcBorders>
            <w:shd w:val="clear" w:color="auto" w:fill="D9D9D9"/>
            <w:vAlign w:val="center"/>
          </w:tcPr>
          <w:p w:rsidR="00794F0C" w:rsidRDefault="00794F0C" w:rsidP="00830D2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EBALUAZIO ADIERAZLEAK</w:t>
            </w:r>
          </w:p>
        </w:tc>
      </w:tr>
      <w:tr w:rsidR="00794F0C" w:rsidTr="00830D28">
        <w:tc>
          <w:tcPr>
            <w:tcW w:w="2677" w:type="dxa"/>
            <w:vMerge w:val="restart"/>
            <w:shd w:val="clear" w:color="auto" w:fill="auto"/>
            <w:vAlign w:val="center"/>
          </w:tcPr>
          <w:p w:rsidR="00794F0C" w:rsidRDefault="00794F0C" w:rsidP="00830D2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KOMUNIKAZIOA</w:t>
            </w:r>
          </w:p>
          <w:p w:rsidR="00794F0C" w:rsidRDefault="00794F0C" w:rsidP="00830D2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ETA</w:t>
            </w:r>
          </w:p>
          <w:p w:rsidR="00794F0C" w:rsidRDefault="00794F0C" w:rsidP="00830D28">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ELKARREKINTZA</w:t>
            </w:r>
          </w:p>
        </w:tc>
        <w:tc>
          <w:tcPr>
            <w:tcW w:w="6518" w:type="dxa"/>
            <w:gridSpan w:val="2"/>
            <w:shd w:val="clear" w:color="auto" w:fill="auto"/>
          </w:tcPr>
          <w:p w:rsidR="00794F0C" w:rsidRDefault="00794F0C" w:rsidP="00830D28">
            <w:pPr>
              <w:rPr>
                <w:rFonts w:ascii="Times New Roman" w:eastAsia="Times New Roman" w:hAnsi="Times New Roman" w:cs="Times New Roman"/>
                <w:sz w:val="24"/>
                <w:szCs w:val="24"/>
              </w:rPr>
            </w:pPr>
            <w:r>
              <w:rPr>
                <w:rFonts w:ascii="Times New Roman" w:eastAsia="Times New Roman" w:hAnsi="Times New Roman" w:cs="Times New Roman"/>
                <w:sz w:val="24"/>
                <w:szCs w:val="24"/>
              </w:rPr>
              <w:t>Ikasleen ezaugarrietara eta aniztasunera egokitzen ditu jarduerak.</w:t>
            </w:r>
          </w:p>
        </w:tc>
      </w:tr>
      <w:tr w:rsidR="00794F0C" w:rsidTr="00830D28">
        <w:tc>
          <w:tcPr>
            <w:tcW w:w="2677" w:type="dxa"/>
            <w:vMerge/>
            <w:shd w:val="clear" w:color="auto" w:fill="auto"/>
            <w:vAlign w:val="center"/>
          </w:tcPr>
          <w:p w:rsidR="00794F0C" w:rsidRDefault="00794F0C" w:rsidP="00830D2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518" w:type="dxa"/>
            <w:gridSpan w:val="2"/>
            <w:shd w:val="clear" w:color="auto" w:fill="auto"/>
          </w:tcPr>
          <w:p w:rsidR="00794F0C" w:rsidRDefault="00794F0C" w:rsidP="00830D28">
            <w:pPr>
              <w:rPr>
                <w:rFonts w:ascii="Times New Roman" w:eastAsia="Times New Roman" w:hAnsi="Times New Roman" w:cs="Times New Roman"/>
                <w:sz w:val="24"/>
                <w:szCs w:val="24"/>
              </w:rPr>
            </w:pPr>
            <w:r>
              <w:rPr>
                <w:rFonts w:ascii="Times New Roman" w:eastAsia="Times New Roman" w:hAnsi="Times New Roman" w:cs="Times New Roman"/>
                <w:sz w:val="24"/>
                <w:szCs w:val="24"/>
              </w:rPr>
              <w:t>Klasean ordena mantentzeko gai da. Malgutasunez eta zuhurtziaz jokatzen du .</w:t>
            </w:r>
          </w:p>
        </w:tc>
      </w:tr>
      <w:tr w:rsidR="00794F0C" w:rsidTr="00830D28">
        <w:tc>
          <w:tcPr>
            <w:tcW w:w="2677" w:type="dxa"/>
            <w:vMerge/>
            <w:shd w:val="clear" w:color="auto" w:fill="auto"/>
            <w:vAlign w:val="center"/>
          </w:tcPr>
          <w:p w:rsidR="00794F0C" w:rsidRDefault="00794F0C" w:rsidP="00830D2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518" w:type="dxa"/>
            <w:gridSpan w:val="2"/>
            <w:shd w:val="clear" w:color="auto" w:fill="auto"/>
          </w:tcPr>
          <w:p w:rsidR="00794F0C" w:rsidRDefault="00794F0C" w:rsidP="00830D28">
            <w:pPr>
              <w:rPr>
                <w:rFonts w:ascii="Times New Roman" w:eastAsia="Times New Roman" w:hAnsi="Times New Roman" w:cs="Times New Roman"/>
                <w:sz w:val="24"/>
                <w:szCs w:val="24"/>
              </w:rPr>
            </w:pPr>
            <w:r>
              <w:rPr>
                <w:rFonts w:ascii="Times New Roman" w:eastAsia="Times New Roman" w:hAnsi="Times New Roman" w:cs="Times New Roman"/>
                <w:sz w:val="24"/>
                <w:szCs w:val="24"/>
              </w:rPr>
              <w:t>Arretarako eta motibaziorako estrategiak erabiltzen ditu. Teknika metodologiko sortzaileak eta ludikoak aplikatzen ditu.</w:t>
            </w:r>
          </w:p>
        </w:tc>
      </w:tr>
      <w:tr w:rsidR="00794F0C" w:rsidTr="00830D28">
        <w:tc>
          <w:tcPr>
            <w:tcW w:w="2677" w:type="dxa"/>
            <w:vMerge/>
            <w:shd w:val="clear" w:color="auto" w:fill="auto"/>
            <w:vAlign w:val="center"/>
          </w:tcPr>
          <w:p w:rsidR="00794F0C" w:rsidRDefault="00794F0C" w:rsidP="00830D2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518" w:type="dxa"/>
            <w:gridSpan w:val="2"/>
            <w:shd w:val="clear" w:color="auto" w:fill="auto"/>
          </w:tcPr>
          <w:p w:rsidR="00794F0C" w:rsidRDefault="00794F0C" w:rsidP="00830D28">
            <w:pPr>
              <w:rPr>
                <w:rFonts w:ascii="Times New Roman" w:eastAsia="Times New Roman" w:hAnsi="Times New Roman" w:cs="Times New Roman"/>
                <w:sz w:val="24"/>
                <w:szCs w:val="24"/>
              </w:rPr>
            </w:pPr>
            <w:r>
              <w:rPr>
                <w:rFonts w:ascii="Times New Roman" w:eastAsia="Times New Roman" w:hAnsi="Times New Roman" w:cs="Times New Roman"/>
                <w:sz w:val="24"/>
                <w:szCs w:val="24"/>
              </w:rPr>
              <w:t>Ikasleekin hizkuntza egokia erabiltzen du gelan nahiz ikastetxeko beste testuinguru guztietan.</w:t>
            </w:r>
          </w:p>
        </w:tc>
      </w:tr>
      <w:tr w:rsidR="00794F0C" w:rsidTr="00830D28">
        <w:trPr>
          <w:trHeight w:val="644"/>
        </w:trPr>
        <w:tc>
          <w:tcPr>
            <w:tcW w:w="2677" w:type="dxa"/>
            <w:vMerge/>
            <w:shd w:val="clear" w:color="auto" w:fill="auto"/>
            <w:vAlign w:val="center"/>
          </w:tcPr>
          <w:p w:rsidR="00794F0C" w:rsidRDefault="00794F0C" w:rsidP="00830D2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306" w:type="dxa"/>
            <w:tcBorders>
              <w:top w:val="single" w:sz="18" w:space="0" w:color="000000"/>
              <w:bottom w:val="single" w:sz="12" w:space="0" w:color="000000"/>
              <w:right w:val="single" w:sz="4" w:space="0" w:color="000000"/>
            </w:tcBorders>
            <w:shd w:val="clear" w:color="auto" w:fill="D9D9D9"/>
            <w:vAlign w:val="center"/>
          </w:tcPr>
          <w:p w:rsidR="00794F0C" w:rsidRDefault="00794F0C" w:rsidP="00830D2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BALORAZIO OROKORRA (1-10)</w:t>
            </w:r>
          </w:p>
        </w:tc>
        <w:tc>
          <w:tcPr>
            <w:tcW w:w="1212" w:type="dxa"/>
            <w:tcBorders>
              <w:top w:val="single" w:sz="18" w:space="0" w:color="000000"/>
              <w:left w:val="single" w:sz="4" w:space="0" w:color="000000"/>
              <w:bottom w:val="single" w:sz="12" w:space="0" w:color="000000"/>
              <w:right w:val="single" w:sz="4" w:space="0" w:color="000000"/>
            </w:tcBorders>
            <w:shd w:val="clear" w:color="auto" w:fill="auto"/>
            <w:vAlign w:val="center"/>
          </w:tcPr>
          <w:p w:rsidR="00794F0C" w:rsidRDefault="00794F0C" w:rsidP="00830D28">
            <w:pPr>
              <w:rPr>
                <w:rFonts w:ascii="Times New Roman" w:eastAsia="Times New Roman" w:hAnsi="Times New Roman" w:cs="Times New Roman"/>
                <w:sz w:val="24"/>
                <w:szCs w:val="24"/>
              </w:rPr>
            </w:pPr>
          </w:p>
        </w:tc>
      </w:tr>
    </w:tbl>
    <w:p w:rsidR="00794F0C" w:rsidRDefault="00794F0C" w:rsidP="00794F0C">
      <w:pPr>
        <w:rPr>
          <w:rFonts w:ascii="Times New Roman" w:eastAsia="Times New Roman" w:hAnsi="Times New Roman" w:cs="Times New Roman"/>
          <w:sz w:val="24"/>
          <w:szCs w:val="24"/>
        </w:rPr>
      </w:pPr>
    </w:p>
    <w:tbl>
      <w:tblPr>
        <w:tblW w:w="9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2"/>
        <w:gridCol w:w="5291"/>
        <w:gridCol w:w="1212"/>
      </w:tblGrid>
      <w:tr w:rsidR="00794F0C" w:rsidTr="00830D28">
        <w:trPr>
          <w:trHeight w:val="315"/>
        </w:trPr>
        <w:tc>
          <w:tcPr>
            <w:tcW w:w="2692" w:type="dxa"/>
            <w:tcBorders>
              <w:top w:val="single" w:sz="18" w:space="0" w:color="000000"/>
              <w:bottom w:val="single" w:sz="18" w:space="0" w:color="000000"/>
            </w:tcBorders>
            <w:shd w:val="clear" w:color="auto" w:fill="D9D9D9"/>
            <w:vAlign w:val="center"/>
          </w:tcPr>
          <w:p w:rsidR="00794F0C" w:rsidRDefault="00794F0C" w:rsidP="00830D2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KONPETENTZIA</w:t>
            </w:r>
          </w:p>
        </w:tc>
        <w:tc>
          <w:tcPr>
            <w:tcW w:w="6503" w:type="dxa"/>
            <w:gridSpan w:val="2"/>
            <w:tcBorders>
              <w:top w:val="single" w:sz="18" w:space="0" w:color="000000"/>
              <w:bottom w:val="single" w:sz="18" w:space="0" w:color="000000"/>
            </w:tcBorders>
            <w:shd w:val="clear" w:color="auto" w:fill="D9D9D9"/>
            <w:vAlign w:val="center"/>
          </w:tcPr>
          <w:p w:rsidR="00794F0C" w:rsidRDefault="00794F0C" w:rsidP="00830D2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EBALUAZIO ADIERAZLEAK</w:t>
            </w:r>
          </w:p>
        </w:tc>
      </w:tr>
      <w:tr w:rsidR="00794F0C" w:rsidTr="00830D28">
        <w:tc>
          <w:tcPr>
            <w:tcW w:w="2692" w:type="dxa"/>
            <w:vMerge w:val="restart"/>
            <w:shd w:val="clear" w:color="auto" w:fill="auto"/>
            <w:vAlign w:val="center"/>
          </w:tcPr>
          <w:p w:rsidR="00794F0C" w:rsidRDefault="00794F0C" w:rsidP="00830D28">
            <w:pPr>
              <w:rPr>
                <w:rFonts w:ascii="Times New Roman" w:eastAsia="Times New Roman" w:hAnsi="Times New Roman" w:cs="Times New Roman"/>
                <w:sz w:val="24"/>
                <w:szCs w:val="24"/>
              </w:rPr>
            </w:pPr>
          </w:p>
          <w:p w:rsidR="00794F0C" w:rsidRDefault="00794F0C" w:rsidP="00830D2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IKAS-                              -IRAKASKUNTZARA-</w:t>
            </w:r>
            <w:r>
              <w:rPr>
                <w:rFonts w:ascii="Times New Roman" w:eastAsia="Times New Roman" w:hAnsi="Times New Roman" w:cs="Times New Roman"/>
                <w:b/>
                <w:sz w:val="24"/>
                <w:szCs w:val="24"/>
              </w:rPr>
              <w:lastRenderedPageBreak/>
              <w:t>KO TEKNIKAK ETA ESTRATEGIAK</w:t>
            </w:r>
          </w:p>
          <w:p w:rsidR="00794F0C" w:rsidRDefault="00794F0C" w:rsidP="00830D28">
            <w:pPr>
              <w:rPr>
                <w:rFonts w:ascii="Times New Roman" w:eastAsia="Times New Roman" w:hAnsi="Times New Roman" w:cs="Times New Roman"/>
                <w:sz w:val="24"/>
                <w:szCs w:val="24"/>
              </w:rPr>
            </w:pPr>
          </w:p>
        </w:tc>
        <w:tc>
          <w:tcPr>
            <w:tcW w:w="6503" w:type="dxa"/>
            <w:gridSpan w:val="2"/>
            <w:shd w:val="clear" w:color="auto" w:fill="auto"/>
          </w:tcPr>
          <w:p w:rsidR="00794F0C" w:rsidRDefault="00794F0C" w:rsidP="00830D2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Programa batek izan behar dituen funtsezko elementuak kontuan izanik diseinatzen ditu jarduerak.</w:t>
            </w:r>
          </w:p>
        </w:tc>
      </w:tr>
      <w:tr w:rsidR="00794F0C" w:rsidTr="00830D28">
        <w:tc>
          <w:tcPr>
            <w:tcW w:w="2692" w:type="dxa"/>
            <w:vMerge/>
            <w:shd w:val="clear" w:color="auto" w:fill="auto"/>
            <w:vAlign w:val="center"/>
          </w:tcPr>
          <w:p w:rsidR="00794F0C" w:rsidRDefault="00794F0C" w:rsidP="00830D2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503" w:type="dxa"/>
            <w:gridSpan w:val="2"/>
            <w:shd w:val="clear" w:color="auto" w:fill="auto"/>
          </w:tcPr>
          <w:p w:rsidR="00794F0C" w:rsidRDefault="00794F0C" w:rsidP="00830D28">
            <w:pPr>
              <w:rPr>
                <w:rFonts w:ascii="Times New Roman" w:eastAsia="Times New Roman" w:hAnsi="Times New Roman" w:cs="Times New Roman"/>
                <w:sz w:val="24"/>
                <w:szCs w:val="24"/>
              </w:rPr>
            </w:pPr>
            <w:r>
              <w:rPr>
                <w:rFonts w:ascii="Times New Roman" w:eastAsia="Times New Roman" w:hAnsi="Times New Roman" w:cs="Times New Roman"/>
                <w:sz w:val="24"/>
                <w:szCs w:val="24"/>
              </w:rPr>
              <w:t>Eredu didaktiko berritzaileetan oinarrituta planifikatzen du bere lana.</w:t>
            </w:r>
          </w:p>
        </w:tc>
      </w:tr>
      <w:tr w:rsidR="00794F0C" w:rsidTr="00830D28">
        <w:tc>
          <w:tcPr>
            <w:tcW w:w="2692" w:type="dxa"/>
            <w:vMerge/>
            <w:shd w:val="clear" w:color="auto" w:fill="auto"/>
            <w:vAlign w:val="center"/>
          </w:tcPr>
          <w:p w:rsidR="00794F0C" w:rsidRDefault="00794F0C" w:rsidP="00830D2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503" w:type="dxa"/>
            <w:gridSpan w:val="2"/>
            <w:shd w:val="clear" w:color="auto" w:fill="auto"/>
          </w:tcPr>
          <w:p w:rsidR="00794F0C" w:rsidRDefault="00794F0C" w:rsidP="00830D28">
            <w:pPr>
              <w:rPr>
                <w:rFonts w:ascii="Times New Roman" w:eastAsia="Times New Roman" w:hAnsi="Times New Roman" w:cs="Times New Roman"/>
                <w:sz w:val="24"/>
                <w:szCs w:val="24"/>
              </w:rPr>
            </w:pPr>
            <w:r>
              <w:rPr>
                <w:rFonts w:ascii="Times New Roman" w:eastAsia="Times New Roman" w:hAnsi="Times New Roman" w:cs="Times New Roman"/>
                <w:sz w:val="24"/>
                <w:szCs w:val="24"/>
              </w:rPr>
              <w:t>Argitasuna, objektibotasuna eta irizpide-berdintasuna agertzen ditu eskolako lanak balioestean.</w:t>
            </w:r>
          </w:p>
        </w:tc>
      </w:tr>
      <w:tr w:rsidR="00794F0C" w:rsidTr="00830D28">
        <w:trPr>
          <w:trHeight w:val="644"/>
        </w:trPr>
        <w:tc>
          <w:tcPr>
            <w:tcW w:w="2692" w:type="dxa"/>
            <w:vMerge/>
            <w:shd w:val="clear" w:color="auto" w:fill="auto"/>
            <w:vAlign w:val="center"/>
          </w:tcPr>
          <w:p w:rsidR="00794F0C" w:rsidRDefault="00794F0C" w:rsidP="00830D2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291" w:type="dxa"/>
            <w:tcBorders>
              <w:top w:val="single" w:sz="18" w:space="0" w:color="000000"/>
              <w:bottom w:val="single" w:sz="12" w:space="0" w:color="000000"/>
              <w:right w:val="single" w:sz="4" w:space="0" w:color="000000"/>
            </w:tcBorders>
            <w:shd w:val="clear" w:color="auto" w:fill="D9D9D9"/>
            <w:vAlign w:val="center"/>
          </w:tcPr>
          <w:p w:rsidR="00794F0C" w:rsidRDefault="00794F0C" w:rsidP="00830D2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BALORAZIO OROKORRA (1-10)</w:t>
            </w:r>
          </w:p>
        </w:tc>
        <w:tc>
          <w:tcPr>
            <w:tcW w:w="1212" w:type="dxa"/>
            <w:tcBorders>
              <w:top w:val="single" w:sz="18" w:space="0" w:color="000000"/>
              <w:left w:val="single" w:sz="4" w:space="0" w:color="000000"/>
              <w:bottom w:val="single" w:sz="12" w:space="0" w:color="000000"/>
              <w:right w:val="single" w:sz="4" w:space="0" w:color="000000"/>
            </w:tcBorders>
            <w:shd w:val="clear" w:color="auto" w:fill="auto"/>
            <w:vAlign w:val="center"/>
          </w:tcPr>
          <w:p w:rsidR="00794F0C" w:rsidRDefault="00794F0C" w:rsidP="00830D28">
            <w:pPr>
              <w:rPr>
                <w:rFonts w:ascii="Times New Roman" w:eastAsia="Times New Roman" w:hAnsi="Times New Roman" w:cs="Times New Roman"/>
                <w:sz w:val="24"/>
                <w:szCs w:val="24"/>
              </w:rPr>
            </w:pPr>
          </w:p>
        </w:tc>
      </w:tr>
    </w:tbl>
    <w:p w:rsidR="00794F0C" w:rsidRDefault="00794F0C" w:rsidP="00794F0C">
      <w:pPr>
        <w:rPr>
          <w:rFonts w:ascii="Times New Roman" w:eastAsia="Times New Roman" w:hAnsi="Times New Roman" w:cs="Times New Roman"/>
          <w:sz w:val="24"/>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6"/>
        <w:gridCol w:w="5306"/>
        <w:gridCol w:w="1652"/>
      </w:tblGrid>
      <w:tr w:rsidR="00794F0C" w:rsidTr="00794F0C">
        <w:trPr>
          <w:trHeight w:val="315"/>
        </w:trPr>
        <w:tc>
          <w:tcPr>
            <w:tcW w:w="2256" w:type="dxa"/>
            <w:tcBorders>
              <w:top w:val="single" w:sz="18" w:space="0" w:color="000000"/>
              <w:bottom w:val="single" w:sz="18" w:space="0" w:color="000000"/>
            </w:tcBorders>
            <w:shd w:val="clear" w:color="auto" w:fill="D9D9D9"/>
            <w:vAlign w:val="center"/>
          </w:tcPr>
          <w:p w:rsidR="00794F0C" w:rsidRDefault="00794F0C" w:rsidP="00830D2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KONPETENTZIA</w:t>
            </w:r>
          </w:p>
        </w:tc>
        <w:tc>
          <w:tcPr>
            <w:tcW w:w="6958" w:type="dxa"/>
            <w:gridSpan w:val="2"/>
            <w:tcBorders>
              <w:top w:val="single" w:sz="18" w:space="0" w:color="000000"/>
              <w:bottom w:val="single" w:sz="18" w:space="0" w:color="000000"/>
            </w:tcBorders>
            <w:shd w:val="clear" w:color="auto" w:fill="D9D9D9"/>
            <w:vAlign w:val="center"/>
          </w:tcPr>
          <w:p w:rsidR="00794F0C" w:rsidRDefault="00794F0C" w:rsidP="00830D2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EBALUAZIO ADIERAZLEAK</w:t>
            </w:r>
          </w:p>
        </w:tc>
      </w:tr>
      <w:tr w:rsidR="00794F0C" w:rsidTr="00794F0C">
        <w:tc>
          <w:tcPr>
            <w:tcW w:w="2256" w:type="dxa"/>
            <w:vMerge w:val="restart"/>
            <w:shd w:val="clear" w:color="auto" w:fill="auto"/>
            <w:vAlign w:val="center"/>
          </w:tcPr>
          <w:p w:rsidR="00794F0C" w:rsidRDefault="00794F0C" w:rsidP="00830D2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HAUSNARKETA ETA PARTAIDETZA</w:t>
            </w:r>
          </w:p>
        </w:tc>
        <w:tc>
          <w:tcPr>
            <w:tcW w:w="6958" w:type="dxa"/>
            <w:gridSpan w:val="2"/>
            <w:shd w:val="clear" w:color="auto" w:fill="auto"/>
          </w:tcPr>
          <w:p w:rsidR="00794F0C" w:rsidRDefault="00794F0C" w:rsidP="00830D28">
            <w:pPr>
              <w:rPr>
                <w:rFonts w:ascii="Times New Roman" w:eastAsia="Times New Roman" w:hAnsi="Times New Roman" w:cs="Times New Roman"/>
                <w:sz w:val="24"/>
                <w:szCs w:val="24"/>
              </w:rPr>
            </w:pPr>
            <w:r>
              <w:rPr>
                <w:rFonts w:ascii="Times New Roman" w:eastAsia="Times New Roman" w:hAnsi="Times New Roman" w:cs="Times New Roman"/>
                <w:sz w:val="24"/>
                <w:szCs w:val="24"/>
              </w:rPr>
              <w:t>Ikastetxeko eguneroko errealitatean modu aktiboan parte hartzen du.</w:t>
            </w:r>
          </w:p>
        </w:tc>
      </w:tr>
      <w:tr w:rsidR="00794F0C" w:rsidTr="00794F0C">
        <w:tc>
          <w:tcPr>
            <w:tcW w:w="2256" w:type="dxa"/>
            <w:vMerge/>
            <w:shd w:val="clear" w:color="auto" w:fill="auto"/>
            <w:vAlign w:val="center"/>
          </w:tcPr>
          <w:p w:rsidR="00794F0C" w:rsidRDefault="00794F0C" w:rsidP="00830D2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958" w:type="dxa"/>
            <w:gridSpan w:val="2"/>
            <w:shd w:val="clear" w:color="auto" w:fill="auto"/>
          </w:tcPr>
          <w:p w:rsidR="00794F0C" w:rsidRDefault="00794F0C" w:rsidP="00830D28">
            <w:pPr>
              <w:rPr>
                <w:rFonts w:ascii="Times New Roman" w:eastAsia="Times New Roman" w:hAnsi="Times New Roman" w:cs="Times New Roman"/>
                <w:sz w:val="24"/>
                <w:szCs w:val="24"/>
              </w:rPr>
            </w:pPr>
            <w:r>
              <w:rPr>
                <w:rFonts w:ascii="Times New Roman" w:eastAsia="Times New Roman" w:hAnsi="Times New Roman" w:cs="Times New Roman"/>
                <w:sz w:val="24"/>
                <w:szCs w:val="24"/>
              </w:rPr>
              <w:t>Irtenbide berritzaileak bilatzen ditu gelan sortutako egoeren aurrean.</w:t>
            </w:r>
            <w:bookmarkStart w:id="1" w:name="_GoBack"/>
            <w:bookmarkEnd w:id="1"/>
          </w:p>
        </w:tc>
      </w:tr>
      <w:tr w:rsidR="00794F0C" w:rsidTr="00794F0C">
        <w:tc>
          <w:tcPr>
            <w:tcW w:w="2256" w:type="dxa"/>
            <w:vMerge/>
            <w:shd w:val="clear" w:color="auto" w:fill="auto"/>
            <w:vAlign w:val="center"/>
          </w:tcPr>
          <w:p w:rsidR="00794F0C" w:rsidRDefault="00794F0C" w:rsidP="00830D2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958" w:type="dxa"/>
            <w:gridSpan w:val="2"/>
            <w:shd w:val="clear" w:color="auto" w:fill="auto"/>
          </w:tcPr>
          <w:p w:rsidR="00794F0C" w:rsidRDefault="00794F0C" w:rsidP="00830D28">
            <w:pPr>
              <w:rPr>
                <w:rFonts w:ascii="Times New Roman" w:eastAsia="Times New Roman" w:hAnsi="Times New Roman" w:cs="Times New Roman"/>
                <w:sz w:val="24"/>
                <w:szCs w:val="24"/>
              </w:rPr>
            </w:pPr>
            <w:r>
              <w:rPr>
                <w:rFonts w:ascii="Times New Roman" w:eastAsia="Times New Roman" w:hAnsi="Times New Roman" w:cs="Times New Roman"/>
                <w:sz w:val="24"/>
                <w:szCs w:val="24"/>
              </w:rPr>
              <w:t>Ikaskuntza-irakaskuntza prozesuetan beharrezkoak diren metodologiak, teknikak eta estrategiak erabiltzen ditu.</w:t>
            </w:r>
          </w:p>
        </w:tc>
      </w:tr>
      <w:tr w:rsidR="00794F0C" w:rsidTr="00794F0C">
        <w:tc>
          <w:tcPr>
            <w:tcW w:w="2256" w:type="dxa"/>
            <w:vMerge/>
            <w:shd w:val="clear" w:color="auto" w:fill="auto"/>
            <w:vAlign w:val="center"/>
          </w:tcPr>
          <w:p w:rsidR="00794F0C" w:rsidRDefault="00794F0C" w:rsidP="00830D2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958" w:type="dxa"/>
            <w:gridSpan w:val="2"/>
            <w:shd w:val="clear" w:color="auto" w:fill="auto"/>
          </w:tcPr>
          <w:p w:rsidR="00794F0C" w:rsidRDefault="00794F0C" w:rsidP="00830D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Lanaren inguruko jakin-mina eta hausnarketarako jarrera adierazten ditu. </w:t>
            </w:r>
          </w:p>
        </w:tc>
      </w:tr>
      <w:tr w:rsidR="00794F0C" w:rsidTr="00794F0C">
        <w:trPr>
          <w:trHeight w:val="644"/>
        </w:trPr>
        <w:tc>
          <w:tcPr>
            <w:tcW w:w="2256" w:type="dxa"/>
            <w:vMerge/>
            <w:shd w:val="clear" w:color="auto" w:fill="auto"/>
            <w:vAlign w:val="center"/>
          </w:tcPr>
          <w:p w:rsidR="00794F0C" w:rsidRDefault="00794F0C" w:rsidP="00830D2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5306" w:type="dxa"/>
            <w:tcBorders>
              <w:top w:val="single" w:sz="18" w:space="0" w:color="000000"/>
              <w:bottom w:val="single" w:sz="12" w:space="0" w:color="000000"/>
              <w:right w:val="single" w:sz="4" w:space="0" w:color="000000"/>
            </w:tcBorders>
            <w:shd w:val="clear" w:color="auto" w:fill="D9D9D9"/>
            <w:vAlign w:val="center"/>
          </w:tcPr>
          <w:p w:rsidR="00794F0C" w:rsidRDefault="00794F0C" w:rsidP="00830D2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BALORAZIO OROKORRA (1-10)</w:t>
            </w:r>
          </w:p>
        </w:tc>
        <w:tc>
          <w:tcPr>
            <w:tcW w:w="1652" w:type="dxa"/>
            <w:tcBorders>
              <w:top w:val="single" w:sz="18" w:space="0" w:color="000000"/>
              <w:left w:val="single" w:sz="4" w:space="0" w:color="000000"/>
              <w:bottom w:val="single" w:sz="12" w:space="0" w:color="000000"/>
              <w:right w:val="single" w:sz="4" w:space="0" w:color="000000"/>
            </w:tcBorders>
            <w:shd w:val="clear" w:color="auto" w:fill="auto"/>
            <w:vAlign w:val="center"/>
          </w:tcPr>
          <w:p w:rsidR="00794F0C" w:rsidRDefault="00794F0C" w:rsidP="00830D28">
            <w:pPr>
              <w:rPr>
                <w:rFonts w:ascii="Times New Roman" w:eastAsia="Times New Roman" w:hAnsi="Times New Roman" w:cs="Times New Roman"/>
                <w:sz w:val="24"/>
                <w:szCs w:val="24"/>
              </w:rPr>
            </w:pPr>
          </w:p>
        </w:tc>
      </w:tr>
    </w:tbl>
    <w:p w:rsidR="00794F0C" w:rsidRDefault="00794F0C" w:rsidP="00794F0C">
      <w:pPr>
        <w:rPr>
          <w:rFonts w:ascii="Times New Roman" w:eastAsia="Times New Roman" w:hAnsi="Times New Roman" w:cs="Times New Roman"/>
          <w:sz w:val="24"/>
          <w:szCs w:val="24"/>
        </w:rPr>
      </w:pPr>
    </w:p>
    <w:p w:rsidR="00794F0C" w:rsidRDefault="00794F0C" w:rsidP="00794F0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OHARRAK eta ZEHAZTAPENAK: (behar adina luzatu dokumentua)</w:t>
      </w:r>
    </w:p>
    <w:p w:rsidR="00794F0C" w:rsidRDefault="00794F0C" w:rsidP="00794F0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bl>
      <w:tblPr>
        <w:tblW w:w="6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2"/>
        <w:gridCol w:w="2307"/>
      </w:tblGrid>
      <w:tr w:rsidR="00794F0C" w:rsidTr="00830D28">
        <w:trPr>
          <w:trHeight w:val="699"/>
        </w:trPr>
        <w:tc>
          <w:tcPr>
            <w:tcW w:w="4322" w:type="dxa"/>
            <w:tcBorders>
              <w:top w:val="nil"/>
              <w:left w:val="nil"/>
              <w:bottom w:val="nil"/>
              <w:right w:val="single" w:sz="4" w:space="0" w:color="000000"/>
            </w:tcBorders>
            <w:shd w:val="clear" w:color="auto" w:fill="auto"/>
          </w:tcPr>
          <w:p w:rsidR="00794F0C" w:rsidRDefault="00794F0C" w:rsidP="00830D28">
            <w:pPr>
              <w:rPr>
                <w:rFonts w:ascii="Times New Roman" w:eastAsia="Times New Roman" w:hAnsi="Times New Roman" w:cs="Times New Roman"/>
                <w:color w:val="000000"/>
                <w:sz w:val="24"/>
                <w:szCs w:val="24"/>
              </w:rPr>
            </w:pPr>
          </w:p>
          <w:p w:rsidR="00794F0C" w:rsidRDefault="00794F0C" w:rsidP="00830D28">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KALIFIKAZIOA (1-10):</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794F0C" w:rsidRDefault="00794F0C" w:rsidP="00830D28">
            <w:pPr>
              <w:rPr>
                <w:rFonts w:ascii="Times New Roman" w:eastAsia="Times New Roman" w:hAnsi="Times New Roman" w:cs="Times New Roman"/>
                <w:color w:val="000000"/>
                <w:sz w:val="24"/>
                <w:szCs w:val="24"/>
              </w:rPr>
            </w:pPr>
          </w:p>
        </w:tc>
      </w:tr>
    </w:tbl>
    <w:p w:rsidR="00794F0C" w:rsidRDefault="00794F0C" w:rsidP="00794F0C">
      <w:pPr>
        <w:rPr>
          <w:rFonts w:ascii="Times New Roman" w:eastAsia="Times New Roman" w:hAnsi="Times New Roman" w:cs="Times New Roman"/>
          <w:color w:val="000000"/>
          <w:sz w:val="24"/>
          <w:szCs w:val="24"/>
        </w:rPr>
      </w:pPr>
    </w:p>
    <w:p w:rsidR="00794F0C" w:rsidRDefault="00794F0C" w:rsidP="00794F0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SINADURA:</w:t>
      </w:r>
    </w:p>
    <w:p w:rsidR="00794F0C" w:rsidRDefault="00794F0C" w:rsidP="00794F0C">
      <w:pPr>
        <w:rPr>
          <w:rFonts w:ascii="Times New Roman" w:eastAsia="Times New Roman" w:hAnsi="Times New Roman" w:cs="Times New Roman"/>
          <w:color w:val="000000"/>
          <w:sz w:val="24"/>
          <w:szCs w:val="24"/>
        </w:rPr>
      </w:pPr>
    </w:p>
    <w:p w:rsidR="00794F0C" w:rsidRDefault="00794F0C" w:rsidP="00794F0C">
      <w:pPr>
        <w:rPr>
          <w:rFonts w:ascii="Times New Roman" w:eastAsia="Times New Roman" w:hAnsi="Times New Roman" w:cs="Times New Roman"/>
          <w:color w:val="000000"/>
          <w:sz w:val="24"/>
          <w:szCs w:val="24"/>
        </w:rPr>
      </w:pPr>
    </w:p>
    <w:p w:rsidR="00794F0C" w:rsidRDefault="00794F0C" w:rsidP="00794F0C">
      <w:pPr>
        <w:rPr>
          <w:rFonts w:ascii="Times New Roman" w:eastAsia="Times New Roman" w:hAnsi="Times New Roman" w:cs="Times New Roman"/>
          <w:color w:val="000000"/>
          <w:sz w:val="24"/>
          <w:szCs w:val="24"/>
        </w:rPr>
      </w:pPr>
    </w:p>
    <w:p w:rsidR="00A967F2" w:rsidRDefault="00794F0C">
      <w:r>
        <w:rPr>
          <w:rFonts w:ascii="Times New Roman" w:eastAsia="Times New Roman" w:hAnsi="Times New Roman" w:cs="Times New Roman"/>
          <w:color w:val="000000"/>
          <w:sz w:val="24"/>
          <w:szCs w:val="24"/>
        </w:rPr>
        <w:t>.………………………………(e)n, 202……(e)</w:t>
      </w:r>
      <w:proofErr w:type="spellStart"/>
      <w:r>
        <w:rPr>
          <w:rFonts w:ascii="Times New Roman" w:eastAsia="Times New Roman" w:hAnsi="Times New Roman" w:cs="Times New Roman"/>
          <w:color w:val="000000"/>
          <w:sz w:val="24"/>
          <w:szCs w:val="24"/>
        </w:rPr>
        <w:t>ko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ren</w:t>
      </w:r>
      <w:proofErr w:type="spellEnd"/>
      <w:r>
        <w:rPr>
          <w:rFonts w:ascii="Times New Roman" w:eastAsia="Times New Roman" w:hAnsi="Times New Roman" w:cs="Times New Roman"/>
          <w:color w:val="000000"/>
          <w:sz w:val="24"/>
          <w:szCs w:val="24"/>
        </w:rPr>
        <w:t xml:space="preserve"> ……… (e)(a)n</w:t>
      </w:r>
    </w:p>
    <w:sectPr w:rsidR="00A967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F0C"/>
    <w:rsid w:val="00794F0C"/>
    <w:rsid w:val="00A967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DF57E"/>
  <w15:chartTrackingRefBased/>
  <w15:docId w15:val="{BD3F2668-B9A1-4BC7-BC17-C803BA1AB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94F0C"/>
    <w:rPr>
      <w:rFonts w:ascii="Calibri" w:eastAsia="Calibri" w:hAnsi="Calibri" w:cs="Calibri"/>
      <w:lang w:val="eu" w:eastAsia="es-ES"/>
    </w:rPr>
  </w:style>
  <w:style w:type="paragraph" w:styleId="Ttulo2">
    <w:name w:val="heading 2"/>
    <w:basedOn w:val="Normal"/>
    <w:next w:val="Normal"/>
    <w:link w:val="Ttulo2Car"/>
    <w:rsid w:val="00794F0C"/>
    <w:pPr>
      <w:spacing w:line="240" w:lineRule="auto"/>
      <w:outlineLvl w:val="1"/>
    </w:pPr>
    <w:rPr>
      <w:rFonts w:ascii="EHUSerif" w:eastAsia="EHUSerif" w:hAnsi="EHUSerif" w:cs="EHUSerif"/>
      <w:b/>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94F0C"/>
    <w:rPr>
      <w:rFonts w:ascii="EHUSerif" w:eastAsia="EHUSerif" w:hAnsi="EHUSerif" w:cs="EHUSerif"/>
      <w:b/>
      <w:sz w:val="28"/>
      <w:szCs w:val="28"/>
      <w:lang w:val="eu"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2441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BEGOÑA URBIETA GUTIERREZ</dc:creator>
  <cp:keywords/>
  <dc:description/>
  <cp:lastModifiedBy>BEGOÑA URBIETA GUTIERREZ</cp:lastModifiedBy>
  <cp:revision>1</cp:revision>
  <dcterms:created xsi:type="dcterms:W3CDTF">2025-10-09T06:35:00Z</dcterms:created>
  <dcterms:modified xsi:type="dcterms:W3CDTF">2025-10-09T06:36:00Z</dcterms:modified>
</cp:coreProperties>
</file>