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C1925" w14:textId="77777777" w:rsidR="00F50209" w:rsidRDefault="00F50209">
      <w:pPr>
        <w:rPr>
          <w:rFonts w:ascii="EHUSans" w:hAnsi="EHUSans"/>
          <w:b/>
          <w:sz w:val="24"/>
          <w:szCs w:val="24"/>
          <w:u w:val="single"/>
        </w:rPr>
      </w:pPr>
    </w:p>
    <w:p w14:paraId="70C0E14C" w14:textId="77777777" w:rsidR="00F50209" w:rsidRPr="00F50209" w:rsidRDefault="00F50209" w:rsidP="00F50209">
      <w:pPr>
        <w:rPr>
          <w:rFonts w:ascii="EHUSans" w:hAnsi="EHUSans"/>
          <w:sz w:val="24"/>
          <w:szCs w:val="24"/>
        </w:rPr>
      </w:pPr>
    </w:p>
    <w:p w14:paraId="5CCC2E61" w14:textId="77777777" w:rsidR="00F50209" w:rsidRPr="00F50209" w:rsidRDefault="00F50209" w:rsidP="00F50209">
      <w:pPr>
        <w:rPr>
          <w:rFonts w:ascii="EHUSans" w:hAnsi="EHUSans"/>
          <w:sz w:val="24"/>
          <w:szCs w:val="24"/>
        </w:rPr>
      </w:pPr>
    </w:p>
    <w:p w14:paraId="72FD6EC9" w14:textId="77777777" w:rsidR="00F50209" w:rsidRPr="00F50209" w:rsidRDefault="00F50209" w:rsidP="00F50209">
      <w:pPr>
        <w:rPr>
          <w:rFonts w:ascii="EHUSans" w:hAnsi="EHUSans"/>
          <w:sz w:val="24"/>
          <w:szCs w:val="24"/>
        </w:rPr>
      </w:pPr>
    </w:p>
    <w:p w14:paraId="54296D49" w14:textId="77777777" w:rsidR="00F50209" w:rsidRPr="00F50209" w:rsidRDefault="00F50209" w:rsidP="00F50209">
      <w:pPr>
        <w:rPr>
          <w:rFonts w:ascii="EHUSans" w:hAnsi="EHUSans"/>
          <w:sz w:val="24"/>
          <w:szCs w:val="24"/>
        </w:rPr>
      </w:pPr>
    </w:p>
    <w:p w14:paraId="78E584A4" w14:textId="77777777" w:rsidR="00F50209" w:rsidRPr="00F50209" w:rsidRDefault="00F50209" w:rsidP="00F50209">
      <w:pPr>
        <w:rPr>
          <w:rFonts w:ascii="EHUSans" w:hAnsi="EHUSans"/>
          <w:sz w:val="24"/>
          <w:szCs w:val="24"/>
        </w:rPr>
      </w:pPr>
    </w:p>
    <w:p w14:paraId="7DF4708A" w14:textId="77777777" w:rsidR="001F5B40" w:rsidRDefault="00F50209" w:rsidP="00F50209">
      <w:pPr>
        <w:tabs>
          <w:tab w:val="left" w:pos="3581"/>
        </w:tabs>
        <w:jc w:val="center"/>
        <w:rPr>
          <w:rFonts w:ascii="EHUSans" w:hAnsi="EHUSans"/>
          <w:b/>
          <w:sz w:val="56"/>
          <w:szCs w:val="56"/>
          <w:u w:val="single"/>
        </w:rPr>
      </w:pPr>
      <w:r w:rsidRPr="00F50209">
        <w:rPr>
          <w:rFonts w:ascii="EHUSans" w:hAnsi="EHUSans"/>
          <w:b/>
          <w:sz w:val="56"/>
          <w:szCs w:val="56"/>
          <w:u w:val="single"/>
        </w:rPr>
        <w:t xml:space="preserve">CALENDAR FOR </w:t>
      </w:r>
    </w:p>
    <w:p w14:paraId="653DA18F" w14:textId="4E9D272B" w:rsidR="00F50209" w:rsidRPr="00F50209" w:rsidRDefault="00F50209" w:rsidP="00F50209">
      <w:pPr>
        <w:tabs>
          <w:tab w:val="left" w:pos="3581"/>
        </w:tabs>
        <w:jc w:val="center"/>
        <w:rPr>
          <w:rFonts w:ascii="EHUSans" w:hAnsi="EHUSans"/>
          <w:b/>
          <w:sz w:val="56"/>
          <w:szCs w:val="56"/>
          <w:u w:val="single"/>
        </w:rPr>
      </w:pPr>
      <w:r w:rsidRPr="00F50209">
        <w:rPr>
          <w:rFonts w:ascii="EHUSans" w:hAnsi="EHUSans"/>
          <w:b/>
          <w:sz w:val="56"/>
          <w:szCs w:val="56"/>
          <w:u w:val="single"/>
        </w:rPr>
        <w:t>PRE-ENROLLMENT, ADMISSION AND ENROLLMENT IN UNIVERSITY MASTER'S DEGREE COURSES</w:t>
      </w:r>
    </w:p>
    <w:p w14:paraId="3F7250A2" w14:textId="77777777" w:rsidR="00F50209" w:rsidRDefault="00F50209">
      <w:pPr>
        <w:rPr>
          <w:rFonts w:ascii="EHUSans" w:hAnsi="EHUSans"/>
          <w:sz w:val="24"/>
          <w:szCs w:val="24"/>
        </w:rPr>
      </w:pPr>
    </w:p>
    <w:p w14:paraId="60DB8078" w14:textId="77777777" w:rsidR="00F50209" w:rsidRPr="00F50209" w:rsidRDefault="00F50209" w:rsidP="00F50209">
      <w:pPr>
        <w:rPr>
          <w:rFonts w:ascii="EHUSans" w:hAnsi="EHUSans"/>
          <w:sz w:val="24"/>
          <w:szCs w:val="24"/>
        </w:rPr>
      </w:pPr>
    </w:p>
    <w:p w14:paraId="2721A2D2" w14:textId="77777777" w:rsidR="00F50209" w:rsidRPr="00F50209" w:rsidRDefault="00F50209" w:rsidP="00F50209">
      <w:pPr>
        <w:rPr>
          <w:rFonts w:ascii="EHUSans" w:hAnsi="EHUSans"/>
          <w:sz w:val="24"/>
          <w:szCs w:val="24"/>
        </w:rPr>
      </w:pPr>
    </w:p>
    <w:p w14:paraId="3461C112" w14:textId="48144719" w:rsidR="00F50209" w:rsidRPr="00F50209" w:rsidRDefault="00F50209" w:rsidP="00F50209">
      <w:pPr>
        <w:tabs>
          <w:tab w:val="left" w:pos="3581"/>
        </w:tabs>
        <w:jc w:val="center"/>
        <w:rPr>
          <w:rFonts w:ascii="EHUSans" w:hAnsi="EHUSans"/>
          <w:sz w:val="24"/>
          <w:szCs w:val="24"/>
        </w:rPr>
      </w:pPr>
      <w:r w:rsidRPr="00F50209">
        <w:rPr>
          <w:rFonts w:ascii="EHUSans" w:hAnsi="EHUSans"/>
          <w:b/>
          <w:sz w:val="56"/>
          <w:szCs w:val="56"/>
        </w:rPr>
        <w:t>ACADEMIC YEAR 2025/2026</w:t>
      </w:r>
    </w:p>
    <w:p w14:paraId="25389393" w14:textId="77777777" w:rsidR="00F50209" w:rsidRPr="00F50209" w:rsidRDefault="00F50209" w:rsidP="00F50209">
      <w:pPr>
        <w:tabs>
          <w:tab w:val="left" w:pos="3932"/>
        </w:tabs>
        <w:rPr>
          <w:rFonts w:ascii="EHUSans" w:hAnsi="EHUSans"/>
          <w:sz w:val="24"/>
          <w:szCs w:val="24"/>
        </w:rPr>
      </w:pPr>
    </w:p>
    <w:p w14:paraId="76602D70" w14:textId="0682458C" w:rsidR="00F50209" w:rsidRPr="001F5B40" w:rsidRDefault="00F50209" w:rsidP="00F50209">
      <w:pPr>
        <w:spacing w:after="0" w:line="240" w:lineRule="auto"/>
        <w:ind w:left="-284" w:right="-568"/>
        <w:jc w:val="center"/>
        <w:rPr>
          <w:rFonts w:ascii="EHUSans" w:eastAsia="Times New Roman" w:hAnsi="EHUSans" w:cs="Arial"/>
          <w:b/>
          <w:bCs/>
          <w:color w:val="000000"/>
          <w:sz w:val="40"/>
          <w:szCs w:val="40"/>
          <w:lang w:val="en-US" w:eastAsia="es-ES"/>
        </w:rPr>
      </w:pPr>
      <w:r w:rsidRPr="001F5B40">
        <w:rPr>
          <w:rFonts w:ascii="EHUSans" w:eastAsia="Times New Roman" w:hAnsi="EHUSans" w:cs="Arial"/>
          <w:b/>
          <w:bCs/>
          <w:color w:val="000000"/>
          <w:sz w:val="40"/>
          <w:szCs w:val="40"/>
          <w:lang w:val="en-US" w:eastAsia="es-ES"/>
        </w:rPr>
        <w:t>Approved by the Postgraduate Commission on 10/02/25</w:t>
      </w:r>
    </w:p>
    <w:p w14:paraId="4746D788" w14:textId="0B360C6B" w:rsidR="00F50209" w:rsidRDefault="00F50209">
      <w:pPr>
        <w:rPr>
          <w:rFonts w:ascii="EHUSans" w:hAnsi="EHUSans"/>
          <w:b/>
          <w:sz w:val="24"/>
          <w:szCs w:val="24"/>
          <w:u w:val="single"/>
        </w:rPr>
      </w:pPr>
      <w:r w:rsidRPr="00F50209">
        <w:rPr>
          <w:rFonts w:ascii="EHUSans" w:hAnsi="EHUSans"/>
          <w:sz w:val="24"/>
          <w:szCs w:val="24"/>
        </w:rPr>
        <w:br w:type="page"/>
      </w:r>
      <w:r w:rsidRPr="00F50209">
        <w:rPr>
          <w:rFonts w:ascii="EHUSans" w:hAnsi="EHUSans"/>
          <w:b/>
          <w:sz w:val="24"/>
          <w:szCs w:val="24"/>
          <w:u w:val="single"/>
        </w:rPr>
        <w:lastRenderedPageBreak/>
        <w:t xml:space="preserve">CALENDAR </w:t>
      </w:r>
    </w:p>
    <w:p w14:paraId="33870F82" w14:textId="77777777" w:rsidR="00DC26CE" w:rsidRDefault="00DC26CE">
      <w:pPr>
        <w:rPr>
          <w:rFonts w:ascii="EHUSans" w:hAnsi="EHUSans"/>
          <w:b/>
          <w:sz w:val="24"/>
          <w:szCs w:val="24"/>
          <w:u w:val="single"/>
        </w:rPr>
      </w:pPr>
    </w:p>
    <w:p w14:paraId="2234248F" w14:textId="47CFD548" w:rsidR="00AE1F14" w:rsidRPr="00B075CC" w:rsidRDefault="00DC26CE" w:rsidP="00E97A92">
      <w:pPr>
        <w:spacing w:after="0"/>
        <w:rPr>
          <w:rFonts w:ascii="EHUSans" w:hAnsi="EHUSans"/>
          <w:b/>
          <w:sz w:val="24"/>
          <w:szCs w:val="24"/>
          <w:u w:val="single"/>
        </w:rPr>
      </w:pPr>
      <w:r>
        <w:rPr>
          <w:rFonts w:ascii="EHUSans" w:hAnsi="EHUSans"/>
          <w:b/>
          <w:sz w:val="24"/>
          <w:szCs w:val="24"/>
          <w:u w:val="single"/>
        </w:rPr>
        <w:t xml:space="preserve">FIRST </w:t>
      </w:r>
      <w:r w:rsidR="00544990">
        <w:rPr>
          <w:rFonts w:ascii="EHUSans" w:hAnsi="EHUSans"/>
          <w:b/>
          <w:sz w:val="24"/>
          <w:szCs w:val="24"/>
          <w:u w:val="single"/>
        </w:rPr>
        <w:t>PRE-ENROLMENT</w:t>
      </w:r>
      <w:r>
        <w:rPr>
          <w:rFonts w:ascii="EHUSans" w:hAnsi="EHUSans"/>
          <w:b/>
          <w:sz w:val="24"/>
          <w:szCs w:val="24"/>
          <w:u w:val="single"/>
        </w:rPr>
        <w:t xml:space="preserve"> PERIOD</w:t>
      </w:r>
    </w:p>
    <w:p w14:paraId="456B5040" w14:textId="77777777" w:rsidR="00AE1F14" w:rsidRPr="00B075CC" w:rsidRDefault="00AE1F14" w:rsidP="00E97A92">
      <w:pPr>
        <w:spacing w:after="0"/>
        <w:rPr>
          <w:rFonts w:ascii="EHUSans" w:hAnsi="EHUSans"/>
          <w:b/>
          <w:sz w:val="24"/>
          <w:szCs w:val="24"/>
          <w:u w:val="single"/>
        </w:rPr>
      </w:pPr>
    </w:p>
    <w:tbl>
      <w:tblPr>
        <w:tblStyle w:val="Tablaconcuadrcula"/>
        <w:tblW w:w="9493" w:type="dxa"/>
        <w:tblLook w:val="04A0" w:firstRow="1" w:lastRow="0" w:firstColumn="1" w:lastColumn="0" w:noHBand="0" w:noVBand="1"/>
      </w:tblPr>
      <w:tblGrid>
        <w:gridCol w:w="6941"/>
        <w:gridCol w:w="2552"/>
      </w:tblGrid>
      <w:tr w:rsidR="00AE1F14" w:rsidRPr="00B075CC" w14:paraId="34919752" w14:textId="77777777" w:rsidTr="00E97A92">
        <w:trPr>
          <w:trHeight w:val="737"/>
        </w:trPr>
        <w:tc>
          <w:tcPr>
            <w:tcW w:w="6941" w:type="dxa"/>
            <w:shd w:val="clear" w:color="auto" w:fill="D9D9D9" w:themeFill="background1" w:themeFillShade="D9"/>
            <w:vAlign w:val="center"/>
          </w:tcPr>
          <w:p w14:paraId="40F279F9" w14:textId="77777777" w:rsidR="00AE1F14" w:rsidRPr="00B075CC" w:rsidRDefault="00AE1F14" w:rsidP="00544990">
            <w:pPr>
              <w:spacing w:before="60" w:after="60"/>
              <w:jc w:val="both"/>
              <w:rPr>
                <w:rFonts w:ascii="EHUSans" w:hAnsi="EHUSans"/>
                <w:b/>
              </w:rPr>
            </w:pPr>
            <w:r w:rsidRPr="00B075CC">
              <w:rPr>
                <w:rFonts w:ascii="EHUSans" w:hAnsi="EHUSans"/>
                <w:b/>
              </w:rPr>
              <w:t>1st PRE-ENROLMENT PERIOD</w:t>
            </w:r>
          </w:p>
        </w:tc>
        <w:tc>
          <w:tcPr>
            <w:tcW w:w="2552" w:type="dxa"/>
            <w:shd w:val="clear" w:color="auto" w:fill="D9D9D9" w:themeFill="background1" w:themeFillShade="D9"/>
            <w:vAlign w:val="center"/>
          </w:tcPr>
          <w:p w14:paraId="313E0D51" w14:textId="202369EC" w:rsidR="00AE1F14" w:rsidRPr="00B075CC" w:rsidRDefault="00F50209" w:rsidP="00D414B5">
            <w:pPr>
              <w:spacing w:before="60" w:after="60"/>
              <w:jc w:val="center"/>
              <w:rPr>
                <w:rFonts w:ascii="EHUSans" w:hAnsi="EHUSans"/>
              </w:rPr>
            </w:pPr>
            <w:r>
              <w:rPr>
                <w:rFonts w:ascii="EHUSans" w:hAnsi="EHUSans"/>
              </w:rPr>
              <w:t>3</w:t>
            </w:r>
            <w:r w:rsidR="00AE1F14" w:rsidRPr="00B075CC">
              <w:rPr>
                <w:rFonts w:ascii="EHUSans" w:hAnsi="EHUSans"/>
              </w:rPr>
              <w:t>-</w:t>
            </w:r>
            <w:r w:rsidR="00D414B5">
              <w:rPr>
                <w:rFonts w:ascii="EHUSans" w:hAnsi="EHUSans"/>
              </w:rPr>
              <w:t>2</w:t>
            </w:r>
            <w:r>
              <w:rPr>
                <w:rFonts w:ascii="EHUSans" w:hAnsi="EHUSans"/>
              </w:rPr>
              <w:t>6</w:t>
            </w:r>
            <w:r w:rsidR="00AE1F14" w:rsidRPr="00B075CC">
              <w:rPr>
                <w:rFonts w:ascii="EHUSans" w:hAnsi="EHUSans"/>
              </w:rPr>
              <w:t xml:space="preserve"> March </w:t>
            </w:r>
          </w:p>
        </w:tc>
      </w:tr>
      <w:tr w:rsidR="00AE1F14" w:rsidRPr="00B075CC" w14:paraId="4B59872F" w14:textId="77777777" w:rsidTr="00DC26CE">
        <w:trPr>
          <w:trHeight w:val="948"/>
        </w:trPr>
        <w:tc>
          <w:tcPr>
            <w:tcW w:w="6941" w:type="dxa"/>
            <w:shd w:val="clear" w:color="auto" w:fill="auto"/>
            <w:vAlign w:val="center"/>
          </w:tcPr>
          <w:p w14:paraId="5066F5C9" w14:textId="77777777" w:rsidR="00AE1F14" w:rsidRPr="00B075CC" w:rsidRDefault="00544990" w:rsidP="00544990">
            <w:pPr>
              <w:spacing w:before="60" w:after="60"/>
              <w:jc w:val="both"/>
              <w:rPr>
                <w:rFonts w:ascii="EHUSans" w:hAnsi="EHUSans"/>
              </w:rPr>
            </w:pPr>
            <w:r w:rsidRPr="00B075CC">
              <w:rPr>
                <w:rFonts w:ascii="EHUSans" w:hAnsi="EHUSans"/>
              </w:rPr>
              <w:t xml:space="preserve">Publication of the list of those provisionally rejected due to failure to comply with access and/or admission requirements </w:t>
            </w:r>
          </w:p>
        </w:tc>
        <w:tc>
          <w:tcPr>
            <w:tcW w:w="2552" w:type="dxa"/>
            <w:shd w:val="clear" w:color="auto" w:fill="auto"/>
            <w:vAlign w:val="center"/>
          </w:tcPr>
          <w:p w14:paraId="18F0076C" w14:textId="0EAAC61B" w:rsidR="00AE1F14" w:rsidRPr="00B075CC" w:rsidRDefault="00F50209" w:rsidP="00F50209">
            <w:pPr>
              <w:spacing w:before="60" w:after="60"/>
              <w:jc w:val="center"/>
              <w:rPr>
                <w:rFonts w:ascii="EHUSans" w:hAnsi="EHUSans"/>
              </w:rPr>
            </w:pPr>
            <w:r>
              <w:rPr>
                <w:rFonts w:ascii="EHUSans" w:hAnsi="EHUSans"/>
                <w:color w:val="000000"/>
              </w:rPr>
              <w:t>11</w:t>
            </w:r>
            <w:r w:rsidR="00AE1F14" w:rsidRPr="00B075CC">
              <w:rPr>
                <w:rFonts w:ascii="EHUSans" w:hAnsi="EHUSans"/>
                <w:color w:val="000000"/>
              </w:rPr>
              <w:t xml:space="preserve"> April</w:t>
            </w:r>
          </w:p>
        </w:tc>
      </w:tr>
      <w:tr w:rsidR="00AE1F14" w:rsidRPr="00B075CC" w14:paraId="02FF1519" w14:textId="77777777" w:rsidTr="00DC26CE">
        <w:trPr>
          <w:trHeight w:val="706"/>
        </w:trPr>
        <w:tc>
          <w:tcPr>
            <w:tcW w:w="6941" w:type="dxa"/>
            <w:vAlign w:val="center"/>
          </w:tcPr>
          <w:p w14:paraId="44A404D1" w14:textId="77777777" w:rsidR="00AE1F14" w:rsidRPr="00B075CC" w:rsidRDefault="00544990" w:rsidP="00544990">
            <w:pPr>
              <w:spacing w:before="60" w:after="60"/>
              <w:jc w:val="both"/>
              <w:rPr>
                <w:rFonts w:ascii="EHUSans" w:hAnsi="EHUSans"/>
              </w:rPr>
            </w:pPr>
            <w:r w:rsidRPr="00B075CC">
              <w:rPr>
                <w:rFonts w:ascii="EHUSans" w:hAnsi="EHUSans"/>
              </w:rPr>
              <w:t>Appeal period</w:t>
            </w:r>
          </w:p>
        </w:tc>
        <w:tc>
          <w:tcPr>
            <w:tcW w:w="2552" w:type="dxa"/>
            <w:vAlign w:val="center"/>
          </w:tcPr>
          <w:p w14:paraId="6359B199" w14:textId="7FABEE27" w:rsidR="00AE1F14" w:rsidRPr="00B075CC" w:rsidRDefault="00F50209" w:rsidP="00D414B5">
            <w:pPr>
              <w:spacing w:before="60" w:after="60"/>
              <w:jc w:val="center"/>
              <w:rPr>
                <w:rFonts w:ascii="EHUSans" w:hAnsi="EHUSans"/>
              </w:rPr>
            </w:pPr>
            <w:r>
              <w:rPr>
                <w:rFonts w:ascii="EHUSans" w:hAnsi="EHUSans"/>
              </w:rPr>
              <w:t>1</w:t>
            </w:r>
            <w:r w:rsidR="00D414B5">
              <w:rPr>
                <w:rFonts w:ascii="EHUSans" w:hAnsi="EHUSans"/>
              </w:rPr>
              <w:t>4</w:t>
            </w:r>
            <w:r w:rsidR="00AE1F14" w:rsidRPr="00B075CC">
              <w:rPr>
                <w:rFonts w:ascii="EHUSans" w:hAnsi="EHUSans"/>
              </w:rPr>
              <w:t xml:space="preserve"> to </w:t>
            </w:r>
            <w:r>
              <w:rPr>
                <w:rFonts w:ascii="EHUSans" w:hAnsi="EHUSans"/>
              </w:rPr>
              <w:t>1</w:t>
            </w:r>
            <w:r w:rsidR="00D414B5">
              <w:rPr>
                <w:rFonts w:ascii="EHUSans" w:hAnsi="EHUSans"/>
              </w:rPr>
              <w:t>6</w:t>
            </w:r>
            <w:r w:rsidR="00AE1F14" w:rsidRPr="00B075CC">
              <w:rPr>
                <w:rFonts w:ascii="EHUSans" w:hAnsi="EHUSans"/>
              </w:rPr>
              <w:t xml:space="preserve"> </w:t>
            </w:r>
            <w:r w:rsidR="00D414B5" w:rsidRPr="00B075CC">
              <w:rPr>
                <w:rFonts w:ascii="EHUSans" w:hAnsi="EHUSans"/>
              </w:rPr>
              <w:t>April</w:t>
            </w:r>
          </w:p>
        </w:tc>
      </w:tr>
      <w:tr w:rsidR="00AE1F14" w:rsidRPr="00B075CC" w14:paraId="2FCFEA8A" w14:textId="77777777" w:rsidTr="00DC26CE">
        <w:trPr>
          <w:trHeight w:val="986"/>
        </w:trPr>
        <w:tc>
          <w:tcPr>
            <w:tcW w:w="6941" w:type="dxa"/>
            <w:vAlign w:val="center"/>
          </w:tcPr>
          <w:p w14:paraId="0ED923BF" w14:textId="77777777" w:rsidR="00AE1F14" w:rsidRPr="00B075CC" w:rsidRDefault="00544990" w:rsidP="00544990">
            <w:pPr>
              <w:spacing w:before="60" w:after="60"/>
              <w:jc w:val="both"/>
              <w:rPr>
                <w:rFonts w:ascii="EHUSans" w:hAnsi="EHUSans"/>
              </w:rPr>
            </w:pPr>
            <w:r w:rsidRPr="00B075CC">
              <w:rPr>
                <w:rFonts w:ascii="EHUSans" w:hAnsi="EHUSans"/>
              </w:rPr>
              <w:t xml:space="preserve">Publication of the list of those definitively rejected due to failure to comply with access and/or admission requirements </w:t>
            </w:r>
          </w:p>
        </w:tc>
        <w:tc>
          <w:tcPr>
            <w:tcW w:w="2552" w:type="dxa"/>
            <w:vAlign w:val="center"/>
          </w:tcPr>
          <w:p w14:paraId="3B3D0AB1" w14:textId="7A0B179A" w:rsidR="00AE1F14" w:rsidRPr="00B075CC" w:rsidRDefault="00F50209" w:rsidP="00544990">
            <w:pPr>
              <w:spacing w:before="60" w:after="60"/>
              <w:jc w:val="center"/>
              <w:rPr>
                <w:rFonts w:ascii="EHUSans" w:hAnsi="EHUSans"/>
              </w:rPr>
            </w:pPr>
            <w:r>
              <w:rPr>
                <w:rFonts w:ascii="EHUSans" w:hAnsi="EHUSans"/>
              </w:rPr>
              <w:t>5</w:t>
            </w:r>
            <w:r w:rsidR="00AE1F14" w:rsidRPr="00B075CC">
              <w:rPr>
                <w:rFonts w:ascii="EHUSans" w:hAnsi="EHUSans"/>
              </w:rPr>
              <w:t xml:space="preserve"> May</w:t>
            </w:r>
          </w:p>
        </w:tc>
      </w:tr>
      <w:tr w:rsidR="00AE1F14" w:rsidRPr="00B075CC" w14:paraId="2BAEB66F" w14:textId="77777777" w:rsidTr="00DC26CE">
        <w:trPr>
          <w:trHeight w:val="830"/>
        </w:trPr>
        <w:tc>
          <w:tcPr>
            <w:tcW w:w="6941" w:type="dxa"/>
            <w:vAlign w:val="center"/>
          </w:tcPr>
          <w:p w14:paraId="5665797D" w14:textId="77777777" w:rsidR="00AE1F14" w:rsidRPr="00B075CC" w:rsidRDefault="00544990" w:rsidP="00544990">
            <w:pPr>
              <w:spacing w:before="60" w:after="60"/>
              <w:jc w:val="both"/>
              <w:rPr>
                <w:rFonts w:ascii="EHUSans" w:hAnsi="EHUSans"/>
              </w:rPr>
            </w:pPr>
            <w:r w:rsidRPr="00B075CC">
              <w:rPr>
                <w:rFonts w:ascii="EHUSans" w:hAnsi="EHUSans"/>
              </w:rPr>
              <w:t>Publication of the list of those admitted and those on the waiting list</w:t>
            </w:r>
          </w:p>
        </w:tc>
        <w:tc>
          <w:tcPr>
            <w:tcW w:w="2552" w:type="dxa"/>
            <w:vAlign w:val="center"/>
          </w:tcPr>
          <w:p w14:paraId="0DF28395" w14:textId="5A8921D9" w:rsidR="00AE1F14" w:rsidRPr="00B075CC" w:rsidRDefault="00F50209" w:rsidP="00D414B5">
            <w:pPr>
              <w:spacing w:before="60" w:after="60"/>
              <w:jc w:val="center"/>
              <w:rPr>
                <w:rFonts w:ascii="EHUSans" w:hAnsi="EHUSans"/>
              </w:rPr>
            </w:pPr>
            <w:r>
              <w:rPr>
                <w:rFonts w:ascii="EHUSans" w:hAnsi="EHUSans"/>
              </w:rPr>
              <w:t>9</w:t>
            </w:r>
            <w:r w:rsidR="00AE1F14" w:rsidRPr="00B075CC">
              <w:rPr>
                <w:rFonts w:ascii="EHUSans" w:hAnsi="EHUSans"/>
              </w:rPr>
              <w:t xml:space="preserve"> May</w:t>
            </w:r>
          </w:p>
        </w:tc>
      </w:tr>
      <w:tr w:rsidR="00AE1F14" w:rsidRPr="00B075CC" w14:paraId="330C0D1C" w14:textId="77777777" w:rsidTr="00DC26CE">
        <w:trPr>
          <w:trHeight w:val="842"/>
        </w:trPr>
        <w:tc>
          <w:tcPr>
            <w:tcW w:w="6941" w:type="dxa"/>
            <w:vAlign w:val="center"/>
          </w:tcPr>
          <w:p w14:paraId="689988DA" w14:textId="77777777" w:rsidR="00AE1F14" w:rsidRPr="00B075CC" w:rsidRDefault="00544990" w:rsidP="00544990">
            <w:pPr>
              <w:spacing w:before="60" w:after="60"/>
              <w:jc w:val="both"/>
              <w:rPr>
                <w:rFonts w:ascii="EHUSans" w:hAnsi="EHUSans"/>
              </w:rPr>
            </w:pPr>
            <w:r w:rsidRPr="00B075CC">
              <w:rPr>
                <w:rFonts w:ascii="EHUSans" w:hAnsi="EHUSans"/>
              </w:rPr>
              <w:t>Place reservations</w:t>
            </w:r>
          </w:p>
        </w:tc>
        <w:tc>
          <w:tcPr>
            <w:tcW w:w="2552" w:type="dxa"/>
            <w:vAlign w:val="center"/>
          </w:tcPr>
          <w:p w14:paraId="65240CCD" w14:textId="3ED54F53" w:rsidR="00AE1F14" w:rsidRPr="00B075CC" w:rsidRDefault="00AE1F14" w:rsidP="00D414B5">
            <w:pPr>
              <w:spacing w:before="60" w:after="60"/>
              <w:jc w:val="center"/>
              <w:rPr>
                <w:rFonts w:ascii="EHUSans" w:hAnsi="EHUSans"/>
              </w:rPr>
            </w:pPr>
            <w:r w:rsidRPr="00B075CC">
              <w:rPr>
                <w:rFonts w:ascii="EHUSans" w:hAnsi="EHUSans"/>
              </w:rPr>
              <w:t>1</w:t>
            </w:r>
            <w:r w:rsidR="00F50209">
              <w:rPr>
                <w:rFonts w:ascii="EHUSans" w:hAnsi="EHUSans"/>
              </w:rPr>
              <w:t>2</w:t>
            </w:r>
            <w:r w:rsidRPr="00B075CC">
              <w:rPr>
                <w:rFonts w:ascii="EHUSans" w:hAnsi="EHUSans"/>
              </w:rPr>
              <w:t xml:space="preserve"> to 1</w:t>
            </w:r>
            <w:r w:rsidR="00F50209">
              <w:rPr>
                <w:rFonts w:ascii="EHUSans" w:hAnsi="EHUSans"/>
              </w:rPr>
              <w:t>4</w:t>
            </w:r>
            <w:r w:rsidRPr="00B075CC">
              <w:rPr>
                <w:rFonts w:ascii="EHUSans" w:hAnsi="EHUSans"/>
              </w:rPr>
              <w:t xml:space="preserve"> May</w:t>
            </w:r>
          </w:p>
        </w:tc>
      </w:tr>
      <w:tr w:rsidR="00AE1F14" w:rsidRPr="00B075CC" w14:paraId="21DFBAC0" w14:textId="77777777" w:rsidTr="00DC26CE">
        <w:trPr>
          <w:trHeight w:val="1124"/>
        </w:trPr>
        <w:tc>
          <w:tcPr>
            <w:tcW w:w="9493" w:type="dxa"/>
            <w:gridSpan w:val="2"/>
            <w:shd w:val="clear" w:color="auto" w:fill="D9D9D9" w:themeFill="background1" w:themeFillShade="D9"/>
            <w:vAlign w:val="center"/>
          </w:tcPr>
          <w:p w14:paraId="705FAF94" w14:textId="77777777" w:rsidR="00AE1F14" w:rsidRPr="00B075CC" w:rsidRDefault="00AE1F14" w:rsidP="00544990">
            <w:pPr>
              <w:spacing w:before="60" w:after="60"/>
              <w:jc w:val="center"/>
              <w:rPr>
                <w:rFonts w:ascii="EHUSans" w:hAnsi="EHUSans"/>
                <w:b/>
              </w:rPr>
            </w:pPr>
            <w:r w:rsidRPr="00B075CC">
              <w:rPr>
                <w:rFonts w:ascii="EHUSans" w:hAnsi="EHUSans"/>
                <w:b/>
              </w:rPr>
              <w:t>2</w:t>
            </w:r>
            <w:r>
              <w:rPr>
                <w:rFonts w:ascii="EHUSans" w:hAnsi="EHUSans"/>
                <w:b/>
              </w:rPr>
              <w:t>nd</w:t>
            </w:r>
            <w:r w:rsidRPr="00B075CC">
              <w:rPr>
                <w:rFonts w:ascii="EHUSans" w:hAnsi="EHUSans"/>
                <w:b/>
              </w:rPr>
              <w:t xml:space="preserve"> ROUND OF OFFERS FOR PLACES ON MASTER’S DEGREES WITH WAITING LISTS, IN WHICH NOT ALL PLACES OFFERED IN THE FIRST ROUND HAVE BEEN RESERVED</w:t>
            </w:r>
          </w:p>
        </w:tc>
      </w:tr>
      <w:tr w:rsidR="00AE1F14" w:rsidRPr="00B075CC" w14:paraId="68F7BF9D" w14:textId="77777777" w:rsidTr="00DC26CE">
        <w:trPr>
          <w:trHeight w:val="812"/>
        </w:trPr>
        <w:tc>
          <w:tcPr>
            <w:tcW w:w="6941" w:type="dxa"/>
            <w:vAlign w:val="center"/>
          </w:tcPr>
          <w:p w14:paraId="1F0C2681" w14:textId="77777777" w:rsidR="00AE1F14" w:rsidRPr="00B075CC" w:rsidRDefault="00544990" w:rsidP="00544990">
            <w:pPr>
              <w:spacing w:before="60" w:after="60"/>
              <w:jc w:val="both"/>
              <w:rPr>
                <w:rFonts w:ascii="EHUSans" w:hAnsi="EHUSans"/>
              </w:rPr>
            </w:pPr>
            <w:r w:rsidRPr="00B075CC">
              <w:rPr>
                <w:rFonts w:ascii="EHUSans" w:hAnsi="EHUSans"/>
              </w:rPr>
              <w:t>Publication of the list of those admitted and those on the waiting list</w:t>
            </w:r>
          </w:p>
        </w:tc>
        <w:tc>
          <w:tcPr>
            <w:tcW w:w="2552" w:type="dxa"/>
            <w:vAlign w:val="center"/>
          </w:tcPr>
          <w:p w14:paraId="302DD2AB" w14:textId="73CE7185" w:rsidR="00AE1F14" w:rsidRPr="00B075CC" w:rsidRDefault="000867D0" w:rsidP="00D414B5">
            <w:pPr>
              <w:spacing w:before="60" w:after="60"/>
              <w:jc w:val="center"/>
              <w:rPr>
                <w:rFonts w:ascii="EHUSans" w:hAnsi="EHUSans"/>
              </w:rPr>
            </w:pPr>
            <w:r>
              <w:rPr>
                <w:rFonts w:ascii="EHUSans" w:hAnsi="EHUSans"/>
              </w:rPr>
              <w:t>19</w:t>
            </w:r>
            <w:r w:rsidR="00AE1F14" w:rsidRPr="00B075CC">
              <w:rPr>
                <w:rFonts w:ascii="EHUSans" w:hAnsi="EHUSans"/>
              </w:rPr>
              <w:t xml:space="preserve"> May</w:t>
            </w:r>
          </w:p>
        </w:tc>
      </w:tr>
      <w:tr w:rsidR="00AE1F14" w:rsidRPr="00B075CC" w14:paraId="409413A5" w14:textId="77777777" w:rsidTr="00DC26CE">
        <w:trPr>
          <w:trHeight w:val="792"/>
        </w:trPr>
        <w:tc>
          <w:tcPr>
            <w:tcW w:w="6941" w:type="dxa"/>
            <w:vAlign w:val="center"/>
          </w:tcPr>
          <w:p w14:paraId="037ECD8B" w14:textId="77777777" w:rsidR="00AE1F14" w:rsidRPr="00B075CC" w:rsidRDefault="00544990" w:rsidP="00544990">
            <w:pPr>
              <w:spacing w:before="60" w:after="60"/>
              <w:jc w:val="both"/>
              <w:rPr>
                <w:rFonts w:ascii="EHUSans" w:hAnsi="EHUSans"/>
              </w:rPr>
            </w:pPr>
            <w:r w:rsidRPr="00B075CC">
              <w:rPr>
                <w:rFonts w:ascii="EHUSans" w:hAnsi="EHUSans"/>
              </w:rPr>
              <w:t>Place reservations</w:t>
            </w:r>
          </w:p>
        </w:tc>
        <w:tc>
          <w:tcPr>
            <w:tcW w:w="2552" w:type="dxa"/>
            <w:vAlign w:val="center"/>
          </w:tcPr>
          <w:p w14:paraId="32A0095D" w14:textId="34CB2974" w:rsidR="00AE1F14" w:rsidRPr="00B075CC" w:rsidRDefault="00AE1F14" w:rsidP="00D414B5">
            <w:pPr>
              <w:spacing w:before="60" w:after="60"/>
              <w:jc w:val="center"/>
              <w:rPr>
                <w:rFonts w:ascii="EHUSans" w:hAnsi="EHUSans"/>
              </w:rPr>
            </w:pPr>
            <w:r w:rsidRPr="00B075CC">
              <w:rPr>
                <w:rFonts w:ascii="EHUSans" w:hAnsi="EHUSans"/>
              </w:rPr>
              <w:t>2</w:t>
            </w:r>
            <w:r w:rsidR="000867D0">
              <w:rPr>
                <w:rFonts w:ascii="EHUSans" w:hAnsi="EHUSans"/>
              </w:rPr>
              <w:t>0</w:t>
            </w:r>
            <w:r w:rsidRPr="00B075CC">
              <w:rPr>
                <w:rFonts w:ascii="EHUSans" w:hAnsi="EHUSans"/>
              </w:rPr>
              <w:t xml:space="preserve"> to 2</w:t>
            </w:r>
            <w:r w:rsidR="000867D0">
              <w:rPr>
                <w:rFonts w:ascii="EHUSans" w:hAnsi="EHUSans"/>
              </w:rPr>
              <w:t>2</w:t>
            </w:r>
            <w:r w:rsidRPr="00B075CC">
              <w:rPr>
                <w:rFonts w:ascii="EHUSans" w:hAnsi="EHUSans"/>
              </w:rPr>
              <w:t xml:space="preserve"> May</w:t>
            </w:r>
          </w:p>
        </w:tc>
      </w:tr>
      <w:tr w:rsidR="00AE1F14" w:rsidRPr="00B075CC" w14:paraId="3EADDF2C" w14:textId="77777777" w:rsidTr="00DC26CE">
        <w:trPr>
          <w:trHeight w:val="962"/>
        </w:trPr>
        <w:tc>
          <w:tcPr>
            <w:tcW w:w="9493" w:type="dxa"/>
            <w:gridSpan w:val="2"/>
            <w:shd w:val="clear" w:color="auto" w:fill="D9D9D9" w:themeFill="background1" w:themeFillShade="D9"/>
            <w:vAlign w:val="center"/>
          </w:tcPr>
          <w:p w14:paraId="0BC27923" w14:textId="77777777" w:rsidR="00AE1F14" w:rsidRPr="00B075CC" w:rsidRDefault="00544990" w:rsidP="00544990">
            <w:pPr>
              <w:spacing w:before="60" w:after="60"/>
              <w:jc w:val="both"/>
              <w:rPr>
                <w:rFonts w:ascii="EHUSans" w:hAnsi="EHUSans"/>
                <w:b/>
              </w:rPr>
            </w:pPr>
            <w:r w:rsidRPr="00B075CC">
              <w:rPr>
                <w:rFonts w:ascii="EHUSans" w:hAnsi="EHUSans"/>
                <w:b/>
                <w:bCs/>
              </w:rPr>
              <w:t>Master’s degrees opening up a new pre-enrolment period</w:t>
            </w:r>
            <w:r w:rsidRPr="00B075CC">
              <w:rPr>
                <w:rFonts w:ascii="EHUSans" w:hAnsi="EHUSans"/>
              </w:rPr>
              <w:t>: these will be subject to the calendar established for the second pre-enrolment period</w:t>
            </w:r>
          </w:p>
        </w:tc>
      </w:tr>
      <w:tr w:rsidR="00AE1F14" w:rsidRPr="00B075CC" w14:paraId="4B2EFD0C" w14:textId="77777777" w:rsidTr="00DC26CE">
        <w:trPr>
          <w:trHeight w:val="1841"/>
        </w:trPr>
        <w:tc>
          <w:tcPr>
            <w:tcW w:w="9493" w:type="dxa"/>
            <w:gridSpan w:val="2"/>
            <w:shd w:val="clear" w:color="auto" w:fill="D9D9D9" w:themeFill="background1" w:themeFillShade="D9"/>
            <w:vAlign w:val="center"/>
          </w:tcPr>
          <w:p w14:paraId="2F578250" w14:textId="77777777" w:rsidR="00AE1F14" w:rsidRPr="00B075CC" w:rsidRDefault="00544990" w:rsidP="00544990">
            <w:pPr>
              <w:spacing w:before="60" w:after="60"/>
              <w:jc w:val="both"/>
              <w:rPr>
                <w:rFonts w:ascii="EHUSans" w:hAnsi="EHUSans"/>
              </w:rPr>
            </w:pPr>
            <w:proofErr w:type="gramStart"/>
            <w:r w:rsidRPr="00B075CC">
              <w:rPr>
                <w:rFonts w:ascii="EHUSans" w:hAnsi="EHUSans"/>
                <w:b/>
                <w:bCs/>
              </w:rPr>
              <w:t>Master’s degrees with waiting lists on which there are still free places but which will not open up a 2nd pre-enrolment period</w:t>
            </w:r>
            <w:r w:rsidRPr="00B075CC">
              <w:rPr>
                <w:rFonts w:ascii="EHUSans" w:hAnsi="EHUSans"/>
              </w:rPr>
              <w:t xml:space="preserve">: new lists of those admitted and those on the waiting list will be published on working day two from the day after the end of the place reservations period, with candidates (first those accepted and then those on the waiting list) then having 3 working days in which to </w:t>
            </w:r>
            <w:r>
              <w:rPr>
                <w:rFonts w:ascii="EHUSans" w:hAnsi="EHUSans"/>
              </w:rPr>
              <w:t>reserve place.</w:t>
            </w:r>
            <w:proofErr w:type="gramEnd"/>
          </w:p>
        </w:tc>
      </w:tr>
    </w:tbl>
    <w:p w14:paraId="64AE81DC" w14:textId="0BB2058C" w:rsidR="00AE1F14" w:rsidRDefault="00AE1F14" w:rsidP="00AE1F14">
      <w:pPr>
        <w:rPr>
          <w:rFonts w:ascii="EHUSans" w:hAnsi="EHUSans"/>
          <w:b/>
          <w:sz w:val="24"/>
          <w:szCs w:val="24"/>
          <w:u w:val="single"/>
        </w:rPr>
      </w:pPr>
    </w:p>
    <w:p w14:paraId="478B857B" w14:textId="4E8C8D4F" w:rsidR="00DC26CE" w:rsidRDefault="00DC26CE" w:rsidP="00AE1F14">
      <w:pPr>
        <w:rPr>
          <w:rFonts w:ascii="EHUSans" w:hAnsi="EHUSans"/>
          <w:b/>
          <w:sz w:val="24"/>
          <w:szCs w:val="24"/>
          <w:u w:val="single"/>
        </w:rPr>
      </w:pPr>
    </w:p>
    <w:p w14:paraId="0115F070" w14:textId="521367EC" w:rsidR="00DC26CE" w:rsidRDefault="00DC26CE" w:rsidP="00AE1F14">
      <w:pPr>
        <w:rPr>
          <w:rFonts w:ascii="EHUSans" w:hAnsi="EHUSans"/>
          <w:b/>
          <w:sz w:val="24"/>
          <w:szCs w:val="24"/>
          <w:u w:val="single"/>
        </w:rPr>
      </w:pPr>
      <w:r>
        <w:rPr>
          <w:rFonts w:ascii="EHUSans" w:hAnsi="EHUSans"/>
          <w:b/>
          <w:sz w:val="24"/>
          <w:szCs w:val="24"/>
          <w:u w:val="single"/>
        </w:rPr>
        <w:t xml:space="preserve">SECOND </w:t>
      </w:r>
      <w:r>
        <w:rPr>
          <w:rFonts w:ascii="EHUSans" w:hAnsi="EHUSans"/>
          <w:b/>
          <w:sz w:val="24"/>
          <w:szCs w:val="24"/>
          <w:u w:val="single"/>
        </w:rPr>
        <w:t>PRE-ENROLMENT PERIOD</w:t>
      </w:r>
    </w:p>
    <w:p w14:paraId="4D86A6C5" w14:textId="77777777" w:rsidR="00DC26CE" w:rsidRPr="00B075CC" w:rsidRDefault="00DC26CE" w:rsidP="00AE1F14">
      <w:pPr>
        <w:rPr>
          <w:rFonts w:ascii="EHUSans" w:hAnsi="EHUSans"/>
          <w:b/>
          <w:sz w:val="24"/>
          <w:szCs w:val="24"/>
          <w:u w:val="single"/>
        </w:rPr>
      </w:pPr>
    </w:p>
    <w:tbl>
      <w:tblPr>
        <w:tblStyle w:val="Tablaconcuadrcula"/>
        <w:tblW w:w="9493" w:type="dxa"/>
        <w:tblLook w:val="04A0" w:firstRow="1" w:lastRow="0" w:firstColumn="1" w:lastColumn="0" w:noHBand="0" w:noVBand="1"/>
      </w:tblPr>
      <w:tblGrid>
        <w:gridCol w:w="6941"/>
        <w:gridCol w:w="2552"/>
      </w:tblGrid>
      <w:tr w:rsidR="00AE1F14" w:rsidRPr="00B075CC" w14:paraId="4D6F1B81" w14:textId="77777777" w:rsidTr="00DC26CE">
        <w:trPr>
          <w:trHeight w:val="914"/>
        </w:trPr>
        <w:tc>
          <w:tcPr>
            <w:tcW w:w="6941" w:type="dxa"/>
            <w:shd w:val="clear" w:color="auto" w:fill="D9D9D9" w:themeFill="background1" w:themeFillShade="D9"/>
            <w:vAlign w:val="center"/>
          </w:tcPr>
          <w:p w14:paraId="15B8C039" w14:textId="77777777" w:rsidR="00AE1F14" w:rsidRPr="00B075CC" w:rsidRDefault="00AE1F14" w:rsidP="00E97A92">
            <w:pPr>
              <w:spacing w:before="60" w:after="60"/>
              <w:jc w:val="both"/>
              <w:rPr>
                <w:rFonts w:ascii="EHUSans" w:hAnsi="EHUSans"/>
                <w:b/>
                <w:sz w:val="20"/>
                <w:szCs w:val="20"/>
              </w:rPr>
            </w:pPr>
            <w:r w:rsidRPr="00B075CC">
              <w:rPr>
                <w:rFonts w:ascii="EHUSans" w:hAnsi="EHUSans"/>
                <w:b/>
                <w:sz w:val="20"/>
                <w:szCs w:val="20"/>
              </w:rPr>
              <w:t>2ND PRE-ENROLMENT PERIOD</w:t>
            </w:r>
          </w:p>
        </w:tc>
        <w:tc>
          <w:tcPr>
            <w:tcW w:w="2552" w:type="dxa"/>
            <w:shd w:val="clear" w:color="auto" w:fill="D9D9D9" w:themeFill="background1" w:themeFillShade="D9"/>
            <w:vAlign w:val="center"/>
          </w:tcPr>
          <w:p w14:paraId="6BB30260" w14:textId="02CDECC6" w:rsidR="00AE1F14" w:rsidRPr="00B075CC" w:rsidRDefault="00AE1F14" w:rsidP="00D414B5">
            <w:pPr>
              <w:jc w:val="center"/>
              <w:rPr>
                <w:rFonts w:ascii="EHUSans" w:hAnsi="EHUSans"/>
                <w:sz w:val="20"/>
                <w:szCs w:val="20"/>
              </w:rPr>
            </w:pPr>
            <w:r w:rsidRPr="00B075CC">
              <w:rPr>
                <w:rFonts w:ascii="EHUSans" w:hAnsi="EHUSans"/>
                <w:sz w:val="20"/>
                <w:szCs w:val="20"/>
              </w:rPr>
              <w:t>From 2</w:t>
            </w:r>
            <w:r w:rsidR="00AC177C">
              <w:rPr>
                <w:rFonts w:ascii="EHUSans" w:hAnsi="EHUSans"/>
                <w:sz w:val="20"/>
                <w:szCs w:val="20"/>
              </w:rPr>
              <w:t>6</w:t>
            </w:r>
            <w:r w:rsidRPr="00B075CC">
              <w:rPr>
                <w:rFonts w:ascii="EHUSans" w:hAnsi="EHUSans"/>
                <w:sz w:val="20"/>
                <w:szCs w:val="20"/>
              </w:rPr>
              <w:t xml:space="preserve"> to </w:t>
            </w:r>
            <w:r w:rsidR="00D414B5">
              <w:rPr>
                <w:rFonts w:ascii="EHUSans" w:hAnsi="EHUSans"/>
                <w:sz w:val="20"/>
                <w:szCs w:val="20"/>
              </w:rPr>
              <w:t>3</w:t>
            </w:r>
            <w:r w:rsidR="00AC177C">
              <w:rPr>
                <w:rFonts w:ascii="EHUSans" w:hAnsi="EHUSans"/>
                <w:sz w:val="20"/>
                <w:szCs w:val="20"/>
              </w:rPr>
              <w:t>0</w:t>
            </w:r>
            <w:r w:rsidRPr="00B075CC">
              <w:rPr>
                <w:rFonts w:ascii="EHUSans" w:hAnsi="EHUSans"/>
                <w:sz w:val="20"/>
                <w:szCs w:val="20"/>
              </w:rPr>
              <w:t xml:space="preserve"> </w:t>
            </w:r>
            <w:r w:rsidR="00D414B5">
              <w:rPr>
                <w:rFonts w:ascii="EHUSans" w:hAnsi="EHUSans"/>
                <w:sz w:val="20"/>
                <w:szCs w:val="20"/>
              </w:rPr>
              <w:t>May</w:t>
            </w:r>
          </w:p>
        </w:tc>
      </w:tr>
      <w:tr w:rsidR="00AE1F14" w:rsidRPr="00B075CC" w14:paraId="26D6AC84" w14:textId="77777777" w:rsidTr="00DC26CE">
        <w:trPr>
          <w:trHeight w:val="828"/>
        </w:trPr>
        <w:tc>
          <w:tcPr>
            <w:tcW w:w="6941" w:type="dxa"/>
            <w:vAlign w:val="center"/>
          </w:tcPr>
          <w:p w14:paraId="3A7EFCCE" w14:textId="77777777" w:rsidR="00AE1F14" w:rsidRPr="00B075CC" w:rsidRDefault="00544990" w:rsidP="00E97A92">
            <w:pPr>
              <w:spacing w:before="60" w:after="60"/>
              <w:jc w:val="both"/>
              <w:rPr>
                <w:rFonts w:ascii="EHUSans" w:hAnsi="EHUSans"/>
                <w:sz w:val="20"/>
                <w:szCs w:val="20"/>
              </w:rPr>
            </w:pPr>
            <w:r w:rsidRPr="00B075CC">
              <w:rPr>
                <w:rFonts w:ascii="EHUSans" w:hAnsi="EHUSans"/>
                <w:sz w:val="20"/>
                <w:szCs w:val="20"/>
              </w:rPr>
              <w:t xml:space="preserve">Publication of the list of those provisionally rejected due to failure to comply with access and/or admission requirements </w:t>
            </w:r>
          </w:p>
        </w:tc>
        <w:tc>
          <w:tcPr>
            <w:tcW w:w="2552" w:type="dxa"/>
            <w:vAlign w:val="center"/>
          </w:tcPr>
          <w:p w14:paraId="34B5359E" w14:textId="7407C1F8" w:rsidR="00AE1F14" w:rsidRPr="00B075CC" w:rsidRDefault="00AC177C" w:rsidP="00D414B5">
            <w:pPr>
              <w:jc w:val="center"/>
              <w:rPr>
                <w:rFonts w:ascii="EHUSans" w:hAnsi="EHUSans"/>
                <w:sz w:val="20"/>
                <w:szCs w:val="20"/>
              </w:rPr>
            </w:pPr>
            <w:r>
              <w:rPr>
                <w:rFonts w:ascii="EHUSans" w:hAnsi="EHUSans"/>
                <w:color w:val="000000"/>
                <w:sz w:val="20"/>
                <w:szCs w:val="20"/>
              </w:rPr>
              <w:t>9</w:t>
            </w:r>
            <w:r w:rsidR="00AE1F14" w:rsidRPr="00B075CC">
              <w:rPr>
                <w:rFonts w:ascii="EHUSans" w:hAnsi="EHUSans"/>
                <w:color w:val="000000"/>
                <w:sz w:val="20"/>
                <w:szCs w:val="20"/>
              </w:rPr>
              <w:t xml:space="preserve"> June</w:t>
            </w:r>
          </w:p>
        </w:tc>
      </w:tr>
      <w:tr w:rsidR="00AE1F14" w:rsidRPr="00B075CC" w14:paraId="06C9E1C6" w14:textId="77777777" w:rsidTr="00DC26CE">
        <w:trPr>
          <w:trHeight w:val="712"/>
        </w:trPr>
        <w:tc>
          <w:tcPr>
            <w:tcW w:w="6941" w:type="dxa"/>
            <w:vAlign w:val="center"/>
          </w:tcPr>
          <w:p w14:paraId="14A50DAF" w14:textId="77777777" w:rsidR="00AE1F14" w:rsidRPr="00B075CC" w:rsidRDefault="00544990" w:rsidP="00E97A92">
            <w:pPr>
              <w:spacing w:before="60" w:after="60"/>
              <w:jc w:val="both"/>
              <w:rPr>
                <w:rFonts w:ascii="EHUSans" w:hAnsi="EHUSans"/>
                <w:sz w:val="20"/>
                <w:szCs w:val="20"/>
              </w:rPr>
            </w:pPr>
            <w:r w:rsidRPr="00B075CC">
              <w:rPr>
                <w:rFonts w:ascii="EHUSans" w:hAnsi="EHUSans"/>
                <w:sz w:val="20"/>
                <w:szCs w:val="20"/>
              </w:rPr>
              <w:t>Appeal period</w:t>
            </w:r>
          </w:p>
        </w:tc>
        <w:tc>
          <w:tcPr>
            <w:tcW w:w="2552" w:type="dxa"/>
            <w:vAlign w:val="center"/>
          </w:tcPr>
          <w:p w14:paraId="1B0AC23A" w14:textId="3240EED8" w:rsidR="00AE1F14" w:rsidRPr="00B075CC" w:rsidRDefault="00AE1F14" w:rsidP="00D414B5">
            <w:pPr>
              <w:jc w:val="center"/>
              <w:rPr>
                <w:rFonts w:ascii="EHUSans" w:hAnsi="EHUSans"/>
                <w:sz w:val="20"/>
                <w:szCs w:val="20"/>
              </w:rPr>
            </w:pPr>
            <w:r w:rsidRPr="00B075CC">
              <w:rPr>
                <w:rFonts w:ascii="EHUSans" w:hAnsi="EHUSans"/>
                <w:sz w:val="20"/>
                <w:szCs w:val="20"/>
              </w:rPr>
              <w:t>1</w:t>
            </w:r>
            <w:r w:rsidR="00AC177C">
              <w:rPr>
                <w:rFonts w:ascii="EHUSans" w:hAnsi="EHUSans"/>
                <w:sz w:val="20"/>
                <w:szCs w:val="20"/>
              </w:rPr>
              <w:t>0</w:t>
            </w:r>
            <w:r w:rsidRPr="00B075CC">
              <w:rPr>
                <w:rFonts w:ascii="EHUSans" w:hAnsi="EHUSans"/>
                <w:sz w:val="20"/>
                <w:szCs w:val="20"/>
              </w:rPr>
              <w:t xml:space="preserve"> to 1</w:t>
            </w:r>
            <w:r w:rsidR="00AC177C">
              <w:rPr>
                <w:rFonts w:ascii="EHUSans" w:hAnsi="EHUSans"/>
                <w:sz w:val="20"/>
                <w:szCs w:val="20"/>
              </w:rPr>
              <w:t>2</w:t>
            </w:r>
            <w:r w:rsidRPr="00B075CC">
              <w:rPr>
                <w:rFonts w:ascii="EHUSans" w:hAnsi="EHUSans"/>
                <w:sz w:val="20"/>
                <w:szCs w:val="20"/>
              </w:rPr>
              <w:t xml:space="preserve"> June</w:t>
            </w:r>
          </w:p>
        </w:tc>
      </w:tr>
      <w:tr w:rsidR="00AE1F14" w:rsidRPr="00B075CC" w14:paraId="39316D0E" w14:textId="77777777" w:rsidTr="00DC26CE">
        <w:trPr>
          <w:trHeight w:val="836"/>
        </w:trPr>
        <w:tc>
          <w:tcPr>
            <w:tcW w:w="6941" w:type="dxa"/>
            <w:vAlign w:val="center"/>
          </w:tcPr>
          <w:p w14:paraId="09E70CF9" w14:textId="77777777" w:rsidR="00AE1F14" w:rsidRPr="00B075CC" w:rsidRDefault="00544990" w:rsidP="00E97A92">
            <w:pPr>
              <w:spacing w:before="60" w:after="60"/>
              <w:jc w:val="both"/>
              <w:rPr>
                <w:rFonts w:ascii="EHUSans" w:hAnsi="EHUSans"/>
                <w:sz w:val="20"/>
                <w:szCs w:val="20"/>
              </w:rPr>
            </w:pPr>
            <w:r w:rsidRPr="00B075CC">
              <w:rPr>
                <w:rFonts w:ascii="EHUSans" w:hAnsi="EHUSans"/>
                <w:sz w:val="20"/>
                <w:szCs w:val="20"/>
              </w:rPr>
              <w:t xml:space="preserve">Publication of the list of those definitively rejected due to failure to comply with access and/or admission requirements </w:t>
            </w:r>
          </w:p>
        </w:tc>
        <w:tc>
          <w:tcPr>
            <w:tcW w:w="2552" w:type="dxa"/>
            <w:vAlign w:val="center"/>
          </w:tcPr>
          <w:p w14:paraId="7FE96E17" w14:textId="244DEEFE" w:rsidR="00AE1F14" w:rsidRPr="00B075CC" w:rsidRDefault="00D414B5" w:rsidP="004C48CB">
            <w:pPr>
              <w:jc w:val="center"/>
              <w:rPr>
                <w:rFonts w:ascii="EHUSans" w:hAnsi="EHUSans"/>
                <w:sz w:val="20"/>
                <w:szCs w:val="20"/>
              </w:rPr>
            </w:pPr>
            <w:r>
              <w:rPr>
                <w:rFonts w:ascii="EHUSans" w:hAnsi="EHUSans"/>
                <w:color w:val="000000"/>
                <w:sz w:val="20"/>
                <w:szCs w:val="20"/>
              </w:rPr>
              <w:t>1</w:t>
            </w:r>
            <w:r w:rsidR="00AC177C">
              <w:rPr>
                <w:rFonts w:ascii="EHUSans" w:hAnsi="EHUSans"/>
                <w:color w:val="000000"/>
                <w:sz w:val="20"/>
                <w:szCs w:val="20"/>
              </w:rPr>
              <w:t>8</w:t>
            </w:r>
            <w:r w:rsidR="00AE1F14" w:rsidRPr="00B075CC">
              <w:rPr>
                <w:rFonts w:ascii="EHUSans" w:hAnsi="EHUSans"/>
                <w:color w:val="000000"/>
                <w:sz w:val="20"/>
                <w:szCs w:val="20"/>
              </w:rPr>
              <w:t xml:space="preserve"> June</w:t>
            </w:r>
          </w:p>
        </w:tc>
      </w:tr>
      <w:tr w:rsidR="00AE1F14" w:rsidRPr="00B075CC" w14:paraId="23DA3474" w14:textId="77777777" w:rsidTr="00DC26CE">
        <w:trPr>
          <w:trHeight w:val="848"/>
        </w:trPr>
        <w:tc>
          <w:tcPr>
            <w:tcW w:w="6941" w:type="dxa"/>
            <w:shd w:val="clear" w:color="auto" w:fill="auto"/>
            <w:vAlign w:val="center"/>
          </w:tcPr>
          <w:p w14:paraId="38317FF0" w14:textId="77777777" w:rsidR="00AE1F14" w:rsidRPr="00B075CC" w:rsidRDefault="00544990" w:rsidP="00E97A92">
            <w:pPr>
              <w:spacing w:before="60" w:after="60"/>
              <w:jc w:val="both"/>
              <w:rPr>
                <w:rFonts w:ascii="EHUSans" w:hAnsi="EHUSans"/>
                <w:sz w:val="20"/>
                <w:szCs w:val="20"/>
              </w:rPr>
            </w:pPr>
            <w:r w:rsidRPr="00B075CC">
              <w:rPr>
                <w:rFonts w:ascii="EHUSans" w:hAnsi="EHUSans"/>
                <w:sz w:val="20"/>
                <w:szCs w:val="20"/>
              </w:rPr>
              <w:t>Publication of the list of those admitted and those on the waiting list</w:t>
            </w:r>
          </w:p>
        </w:tc>
        <w:tc>
          <w:tcPr>
            <w:tcW w:w="2552" w:type="dxa"/>
            <w:shd w:val="clear" w:color="auto" w:fill="auto"/>
            <w:vAlign w:val="center"/>
          </w:tcPr>
          <w:p w14:paraId="5E05E976" w14:textId="2298FCCE" w:rsidR="00AE1F14" w:rsidRPr="00B075CC" w:rsidRDefault="00AE1F14" w:rsidP="00D414B5">
            <w:pPr>
              <w:jc w:val="center"/>
              <w:rPr>
                <w:rFonts w:ascii="EHUSans" w:hAnsi="EHUSans"/>
                <w:sz w:val="20"/>
                <w:szCs w:val="20"/>
              </w:rPr>
            </w:pPr>
            <w:r w:rsidRPr="00B075CC">
              <w:rPr>
                <w:rFonts w:ascii="EHUSans" w:hAnsi="EHUSans"/>
                <w:color w:val="000000"/>
                <w:sz w:val="20"/>
                <w:szCs w:val="20"/>
              </w:rPr>
              <w:t>2</w:t>
            </w:r>
            <w:r w:rsidR="00AC177C">
              <w:rPr>
                <w:rFonts w:ascii="EHUSans" w:hAnsi="EHUSans"/>
                <w:color w:val="000000"/>
                <w:sz w:val="20"/>
                <w:szCs w:val="20"/>
              </w:rPr>
              <w:t>4</w:t>
            </w:r>
            <w:r w:rsidRPr="00B075CC">
              <w:rPr>
                <w:rFonts w:ascii="EHUSans" w:hAnsi="EHUSans"/>
                <w:color w:val="000000"/>
                <w:sz w:val="20"/>
                <w:szCs w:val="20"/>
              </w:rPr>
              <w:t xml:space="preserve"> June</w:t>
            </w:r>
          </w:p>
        </w:tc>
      </w:tr>
      <w:tr w:rsidR="00AE1F14" w:rsidRPr="00B075CC" w14:paraId="4E28BA62" w14:textId="77777777" w:rsidTr="00DC26CE">
        <w:trPr>
          <w:trHeight w:val="846"/>
        </w:trPr>
        <w:tc>
          <w:tcPr>
            <w:tcW w:w="6941" w:type="dxa"/>
            <w:vAlign w:val="center"/>
          </w:tcPr>
          <w:p w14:paraId="051AFECA" w14:textId="77777777" w:rsidR="00AE1F14" w:rsidRPr="00B075CC" w:rsidRDefault="00544990" w:rsidP="00E97A92">
            <w:pPr>
              <w:spacing w:before="60" w:after="60"/>
              <w:jc w:val="both"/>
              <w:rPr>
                <w:rFonts w:ascii="EHUSans" w:hAnsi="EHUSans"/>
                <w:sz w:val="20"/>
                <w:szCs w:val="20"/>
              </w:rPr>
            </w:pPr>
            <w:r w:rsidRPr="00B075CC">
              <w:rPr>
                <w:rFonts w:ascii="EHUSans" w:hAnsi="EHUSans"/>
                <w:sz w:val="20"/>
                <w:szCs w:val="20"/>
              </w:rPr>
              <w:t>Place reservations</w:t>
            </w:r>
          </w:p>
        </w:tc>
        <w:tc>
          <w:tcPr>
            <w:tcW w:w="2552" w:type="dxa"/>
            <w:vAlign w:val="center"/>
          </w:tcPr>
          <w:p w14:paraId="77AD4B25" w14:textId="17897AED" w:rsidR="00AE1F14" w:rsidRPr="00B075CC" w:rsidRDefault="00AE1F14" w:rsidP="00D414B5">
            <w:pPr>
              <w:jc w:val="center"/>
              <w:rPr>
                <w:rFonts w:ascii="EHUSans" w:hAnsi="EHUSans"/>
                <w:sz w:val="20"/>
                <w:szCs w:val="20"/>
              </w:rPr>
            </w:pPr>
            <w:r w:rsidRPr="00B075CC">
              <w:rPr>
                <w:rFonts w:ascii="EHUSans" w:hAnsi="EHUSans"/>
                <w:sz w:val="20"/>
                <w:szCs w:val="20"/>
              </w:rPr>
              <w:t>2</w:t>
            </w:r>
            <w:r w:rsidR="00AC177C">
              <w:rPr>
                <w:rFonts w:ascii="EHUSans" w:hAnsi="EHUSans"/>
                <w:sz w:val="20"/>
                <w:szCs w:val="20"/>
              </w:rPr>
              <w:t>5</w:t>
            </w:r>
            <w:r w:rsidRPr="00B075CC">
              <w:rPr>
                <w:rFonts w:ascii="EHUSans" w:hAnsi="EHUSans"/>
                <w:sz w:val="20"/>
                <w:szCs w:val="20"/>
              </w:rPr>
              <w:t xml:space="preserve"> to </w:t>
            </w:r>
            <w:r w:rsidR="00D414B5">
              <w:rPr>
                <w:rFonts w:ascii="EHUSans" w:hAnsi="EHUSans"/>
                <w:sz w:val="20"/>
                <w:szCs w:val="20"/>
              </w:rPr>
              <w:t>2</w:t>
            </w:r>
            <w:r w:rsidR="00AC177C">
              <w:rPr>
                <w:rFonts w:ascii="EHUSans" w:hAnsi="EHUSans"/>
                <w:sz w:val="20"/>
                <w:szCs w:val="20"/>
              </w:rPr>
              <w:t>7</w:t>
            </w:r>
            <w:r w:rsidRPr="00B075CC">
              <w:rPr>
                <w:rFonts w:ascii="EHUSans" w:hAnsi="EHUSans"/>
                <w:sz w:val="20"/>
                <w:szCs w:val="20"/>
              </w:rPr>
              <w:t xml:space="preserve"> </w:t>
            </w:r>
            <w:r w:rsidR="00D414B5" w:rsidRPr="00B075CC">
              <w:rPr>
                <w:rFonts w:ascii="EHUSans" w:hAnsi="EHUSans"/>
                <w:sz w:val="20"/>
                <w:szCs w:val="20"/>
              </w:rPr>
              <w:t>June</w:t>
            </w:r>
          </w:p>
        </w:tc>
      </w:tr>
      <w:tr w:rsidR="00AE1F14" w:rsidRPr="00B075CC" w14:paraId="41E876E4" w14:textId="77777777" w:rsidTr="00DC26CE">
        <w:trPr>
          <w:trHeight w:val="1114"/>
        </w:trPr>
        <w:tc>
          <w:tcPr>
            <w:tcW w:w="9493" w:type="dxa"/>
            <w:gridSpan w:val="2"/>
            <w:shd w:val="clear" w:color="auto" w:fill="D9D9D9" w:themeFill="background1" w:themeFillShade="D9"/>
            <w:vAlign w:val="center"/>
          </w:tcPr>
          <w:p w14:paraId="0B8329D5" w14:textId="77777777" w:rsidR="00AE1F14" w:rsidRPr="00B075CC" w:rsidRDefault="00AE1F14" w:rsidP="00E97A92">
            <w:pPr>
              <w:spacing w:before="60" w:after="60"/>
              <w:jc w:val="center"/>
              <w:rPr>
                <w:rFonts w:ascii="EHUSans" w:hAnsi="EHUSans"/>
                <w:sz w:val="20"/>
                <w:szCs w:val="20"/>
              </w:rPr>
            </w:pPr>
            <w:r w:rsidRPr="00B075CC">
              <w:rPr>
                <w:rFonts w:ascii="EHUSans" w:hAnsi="EHUSans"/>
                <w:b/>
                <w:sz w:val="20"/>
                <w:szCs w:val="20"/>
              </w:rPr>
              <w:t>2 ROUND OF OFFERS FOR PLACES ON MASTER’S DEGREES WITH WAITING LISTS, IN WHICH NOT ALL PLACES OFFERED IN THE PREVIOUS ROUND HAVE BEEN RESERVED</w:t>
            </w:r>
          </w:p>
        </w:tc>
      </w:tr>
      <w:tr w:rsidR="00AE1F14" w:rsidRPr="00B075CC" w14:paraId="7DA9B3CC" w14:textId="77777777" w:rsidTr="00DC26CE">
        <w:trPr>
          <w:trHeight w:val="846"/>
        </w:trPr>
        <w:tc>
          <w:tcPr>
            <w:tcW w:w="6941" w:type="dxa"/>
            <w:vAlign w:val="center"/>
          </w:tcPr>
          <w:p w14:paraId="0E25F09B"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Publication of the list of those admitted and those on the waiting list</w:t>
            </w:r>
          </w:p>
        </w:tc>
        <w:tc>
          <w:tcPr>
            <w:tcW w:w="2552" w:type="dxa"/>
            <w:vAlign w:val="center"/>
          </w:tcPr>
          <w:p w14:paraId="608C33BD" w14:textId="6526C4E3" w:rsidR="00AE1F14" w:rsidRPr="00B075CC" w:rsidRDefault="00265492" w:rsidP="004C48CB">
            <w:pPr>
              <w:jc w:val="center"/>
              <w:rPr>
                <w:rFonts w:ascii="EHUSans" w:hAnsi="EHUSans"/>
                <w:sz w:val="20"/>
                <w:szCs w:val="20"/>
              </w:rPr>
            </w:pPr>
            <w:r>
              <w:rPr>
                <w:rFonts w:ascii="EHUSans" w:hAnsi="EHUSans"/>
                <w:sz w:val="20"/>
                <w:szCs w:val="20"/>
              </w:rPr>
              <w:t>2</w:t>
            </w:r>
            <w:r w:rsidR="00AE1F14" w:rsidRPr="00B075CC">
              <w:rPr>
                <w:rFonts w:ascii="EHUSans" w:hAnsi="EHUSans"/>
                <w:sz w:val="20"/>
                <w:szCs w:val="20"/>
              </w:rPr>
              <w:t xml:space="preserve"> July</w:t>
            </w:r>
          </w:p>
        </w:tc>
      </w:tr>
      <w:tr w:rsidR="00AE1F14" w:rsidRPr="00B075CC" w14:paraId="5E70BDBA" w14:textId="77777777" w:rsidTr="00DC26CE">
        <w:trPr>
          <w:trHeight w:val="844"/>
        </w:trPr>
        <w:tc>
          <w:tcPr>
            <w:tcW w:w="6941" w:type="dxa"/>
            <w:vAlign w:val="center"/>
          </w:tcPr>
          <w:p w14:paraId="726386A7"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Place reservations</w:t>
            </w:r>
          </w:p>
        </w:tc>
        <w:tc>
          <w:tcPr>
            <w:tcW w:w="2552" w:type="dxa"/>
            <w:vAlign w:val="center"/>
          </w:tcPr>
          <w:p w14:paraId="6F31A415" w14:textId="7AE7BD71" w:rsidR="00AE1F14" w:rsidRPr="00B075CC" w:rsidRDefault="00265492" w:rsidP="00D414B5">
            <w:pPr>
              <w:jc w:val="center"/>
              <w:rPr>
                <w:rFonts w:ascii="EHUSans" w:hAnsi="EHUSans"/>
                <w:sz w:val="20"/>
                <w:szCs w:val="20"/>
              </w:rPr>
            </w:pPr>
            <w:r>
              <w:rPr>
                <w:rFonts w:ascii="EHUSans" w:hAnsi="EHUSans"/>
                <w:sz w:val="20"/>
                <w:szCs w:val="20"/>
              </w:rPr>
              <w:t>3</w:t>
            </w:r>
            <w:r w:rsidR="00AE1F14" w:rsidRPr="00B075CC">
              <w:rPr>
                <w:rFonts w:ascii="EHUSans" w:hAnsi="EHUSans"/>
                <w:sz w:val="20"/>
                <w:szCs w:val="20"/>
              </w:rPr>
              <w:t xml:space="preserve"> to </w:t>
            </w:r>
            <w:r>
              <w:rPr>
                <w:rFonts w:ascii="EHUSans" w:hAnsi="EHUSans"/>
                <w:sz w:val="20"/>
                <w:szCs w:val="20"/>
              </w:rPr>
              <w:t>7</w:t>
            </w:r>
            <w:r w:rsidR="00AE1F14" w:rsidRPr="00B075CC">
              <w:rPr>
                <w:rFonts w:ascii="EHUSans" w:hAnsi="EHUSans"/>
                <w:sz w:val="20"/>
                <w:szCs w:val="20"/>
              </w:rPr>
              <w:t xml:space="preserve"> July</w:t>
            </w:r>
          </w:p>
        </w:tc>
      </w:tr>
      <w:tr w:rsidR="00AE1F14" w:rsidRPr="00B075CC" w14:paraId="6AC4184C" w14:textId="77777777" w:rsidTr="00DC26CE">
        <w:trPr>
          <w:trHeight w:val="1126"/>
        </w:trPr>
        <w:tc>
          <w:tcPr>
            <w:tcW w:w="9493" w:type="dxa"/>
            <w:gridSpan w:val="2"/>
            <w:shd w:val="clear" w:color="auto" w:fill="D9D9D9" w:themeFill="background1" w:themeFillShade="D9"/>
            <w:vAlign w:val="center"/>
          </w:tcPr>
          <w:p w14:paraId="262B6B67" w14:textId="77777777" w:rsidR="00AE1F14" w:rsidRPr="00B075CC" w:rsidRDefault="00E97A92" w:rsidP="00E97A92">
            <w:pPr>
              <w:spacing w:before="60" w:after="60"/>
              <w:jc w:val="both"/>
              <w:rPr>
                <w:rFonts w:ascii="EHUSans" w:hAnsi="EHUSans"/>
                <w:b/>
                <w:sz w:val="20"/>
                <w:szCs w:val="20"/>
              </w:rPr>
            </w:pPr>
            <w:r w:rsidRPr="00B075CC">
              <w:rPr>
                <w:rFonts w:ascii="EHUSans" w:hAnsi="EHUSans"/>
                <w:b/>
                <w:bCs/>
                <w:sz w:val="20"/>
                <w:szCs w:val="20"/>
              </w:rPr>
              <w:t>Master’s degrees opening up a new pre-enrolment period</w:t>
            </w:r>
            <w:r w:rsidRPr="00B075CC">
              <w:rPr>
                <w:rFonts w:ascii="EHUSans" w:hAnsi="EHUSans"/>
                <w:sz w:val="20"/>
                <w:szCs w:val="20"/>
              </w:rPr>
              <w:t>: thes</w:t>
            </w:r>
            <w:r>
              <w:rPr>
                <w:rFonts w:ascii="EHUSans" w:hAnsi="EHUSans"/>
                <w:sz w:val="20"/>
                <w:szCs w:val="20"/>
              </w:rPr>
              <w:t>e will be subject to the calenda</w:t>
            </w:r>
            <w:r w:rsidRPr="00B075CC">
              <w:rPr>
                <w:rFonts w:ascii="EHUSans" w:hAnsi="EHUSans"/>
                <w:sz w:val="20"/>
                <w:szCs w:val="20"/>
              </w:rPr>
              <w:t>r established for the third pre-enrolment period</w:t>
            </w:r>
          </w:p>
        </w:tc>
      </w:tr>
      <w:tr w:rsidR="00AE1F14" w:rsidRPr="00B075CC" w14:paraId="0E38C7FC" w14:textId="77777777" w:rsidTr="00DC26CE">
        <w:trPr>
          <w:trHeight w:val="1964"/>
        </w:trPr>
        <w:tc>
          <w:tcPr>
            <w:tcW w:w="9493" w:type="dxa"/>
            <w:gridSpan w:val="2"/>
            <w:shd w:val="clear" w:color="auto" w:fill="D9D9D9" w:themeFill="background1" w:themeFillShade="D9"/>
            <w:vAlign w:val="center"/>
          </w:tcPr>
          <w:p w14:paraId="7FE4F931" w14:textId="77777777" w:rsidR="00AE1F14" w:rsidRPr="00B075CC" w:rsidRDefault="00544990" w:rsidP="00E97A92">
            <w:pPr>
              <w:spacing w:before="60" w:after="60"/>
              <w:jc w:val="both"/>
              <w:rPr>
                <w:rFonts w:ascii="EHUSans" w:hAnsi="EHUSans"/>
                <w:sz w:val="20"/>
                <w:szCs w:val="20"/>
              </w:rPr>
            </w:pPr>
            <w:proofErr w:type="gramStart"/>
            <w:r w:rsidRPr="00B075CC">
              <w:rPr>
                <w:rFonts w:ascii="EHUSans" w:hAnsi="EHUSans"/>
                <w:b/>
                <w:bCs/>
                <w:sz w:val="20"/>
                <w:szCs w:val="20"/>
              </w:rPr>
              <w:t>Master’s degrees with waiting lists on which there are still free places but which will not open up a third pre-enrolment period</w:t>
            </w:r>
            <w:r w:rsidR="00AE1F14" w:rsidRPr="00B075CC">
              <w:rPr>
                <w:rFonts w:ascii="EHUSans" w:hAnsi="EHUSans"/>
                <w:sz w:val="20"/>
                <w:szCs w:val="20"/>
              </w:rPr>
              <w:t xml:space="preserve">: </w:t>
            </w:r>
            <w:r w:rsidRPr="00B075CC">
              <w:rPr>
                <w:rFonts w:ascii="EHUSans" w:hAnsi="EHUSans"/>
              </w:rPr>
              <w:t xml:space="preserve">new lists of those admitted and those on the waiting list will be published on working day two from the day after the end of the place reservations period, with candidates (first those accepted and then those on the waiting list) then having 3 working days in which to </w:t>
            </w:r>
            <w:r>
              <w:rPr>
                <w:rFonts w:ascii="EHUSans" w:hAnsi="EHUSans"/>
              </w:rPr>
              <w:t>reserve place</w:t>
            </w:r>
            <w:r w:rsidR="00AE1F14" w:rsidRPr="00B075CC">
              <w:rPr>
                <w:rFonts w:ascii="EHUSans" w:hAnsi="EHUSans"/>
                <w:sz w:val="20"/>
                <w:szCs w:val="20"/>
              </w:rPr>
              <w:t>.</w:t>
            </w:r>
            <w:proofErr w:type="gramEnd"/>
          </w:p>
        </w:tc>
      </w:tr>
    </w:tbl>
    <w:p w14:paraId="335CD9B3" w14:textId="2D789D96" w:rsidR="00DC26CE" w:rsidRDefault="00DC26CE" w:rsidP="00AE1F14">
      <w:pPr>
        <w:rPr>
          <w:rFonts w:ascii="EHUSans" w:hAnsi="EHUSans"/>
          <w:b/>
          <w:sz w:val="24"/>
          <w:szCs w:val="24"/>
          <w:u w:val="single"/>
        </w:rPr>
      </w:pPr>
    </w:p>
    <w:p w14:paraId="074258D7" w14:textId="77777777" w:rsidR="00DC26CE" w:rsidRDefault="00DC26CE">
      <w:pPr>
        <w:rPr>
          <w:rFonts w:ascii="EHUSans" w:hAnsi="EHUSans"/>
          <w:b/>
          <w:sz w:val="24"/>
          <w:szCs w:val="24"/>
          <w:u w:val="single"/>
        </w:rPr>
      </w:pPr>
      <w:r>
        <w:rPr>
          <w:rFonts w:ascii="EHUSans" w:hAnsi="EHUSans"/>
          <w:b/>
          <w:sz w:val="24"/>
          <w:szCs w:val="24"/>
          <w:u w:val="single"/>
        </w:rPr>
        <w:br w:type="page"/>
      </w:r>
    </w:p>
    <w:p w14:paraId="5F251A62" w14:textId="438BB836" w:rsidR="00DC26CE" w:rsidRDefault="00DC26CE" w:rsidP="00DC26CE">
      <w:pPr>
        <w:rPr>
          <w:rFonts w:ascii="EHUSans" w:hAnsi="EHUSans"/>
          <w:b/>
          <w:sz w:val="24"/>
          <w:szCs w:val="24"/>
          <w:u w:val="single"/>
        </w:rPr>
      </w:pPr>
      <w:r>
        <w:rPr>
          <w:rFonts w:ascii="EHUSans" w:hAnsi="EHUSans"/>
          <w:b/>
          <w:sz w:val="24"/>
          <w:szCs w:val="24"/>
          <w:u w:val="single"/>
        </w:rPr>
        <w:t>THIRD</w:t>
      </w:r>
      <w:r>
        <w:rPr>
          <w:rFonts w:ascii="EHUSans" w:hAnsi="EHUSans"/>
          <w:b/>
          <w:sz w:val="24"/>
          <w:szCs w:val="24"/>
          <w:u w:val="single"/>
        </w:rPr>
        <w:t xml:space="preserve"> PRE-ENROLMENT PERIOD</w:t>
      </w:r>
    </w:p>
    <w:p w14:paraId="5C045689" w14:textId="77777777" w:rsidR="00AE1F14" w:rsidRPr="00B075CC" w:rsidRDefault="00AE1F14" w:rsidP="00AE1F14">
      <w:pPr>
        <w:rPr>
          <w:rFonts w:ascii="EHUSans" w:hAnsi="EHUSans"/>
          <w:b/>
          <w:sz w:val="24"/>
          <w:szCs w:val="24"/>
          <w:u w:val="single"/>
        </w:rPr>
      </w:pPr>
    </w:p>
    <w:tbl>
      <w:tblPr>
        <w:tblStyle w:val="Tablaconcuadrcula"/>
        <w:tblW w:w="9493" w:type="dxa"/>
        <w:tblLook w:val="04A0" w:firstRow="1" w:lastRow="0" w:firstColumn="1" w:lastColumn="0" w:noHBand="0" w:noVBand="1"/>
      </w:tblPr>
      <w:tblGrid>
        <w:gridCol w:w="6941"/>
        <w:gridCol w:w="2552"/>
      </w:tblGrid>
      <w:tr w:rsidR="00AE1F14" w:rsidRPr="00B075CC" w14:paraId="13B6B5CB" w14:textId="77777777" w:rsidTr="00DC26CE">
        <w:trPr>
          <w:trHeight w:val="914"/>
        </w:trPr>
        <w:tc>
          <w:tcPr>
            <w:tcW w:w="6941" w:type="dxa"/>
            <w:shd w:val="clear" w:color="auto" w:fill="D9D9D9" w:themeFill="background1" w:themeFillShade="D9"/>
            <w:vAlign w:val="center"/>
          </w:tcPr>
          <w:p w14:paraId="0C1888FD" w14:textId="77777777" w:rsidR="00AE1F14" w:rsidRPr="00B075CC" w:rsidRDefault="00AE1F14" w:rsidP="00E97A92">
            <w:pPr>
              <w:spacing w:before="60" w:after="60"/>
              <w:jc w:val="both"/>
              <w:rPr>
                <w:rFonts w:ascii="EHUSans" w:hAnsi="EHUSans"/>
                <w:b/>
                <w:sz w:val="20"/>
                <w:szCs w:val="20"/>
              </w:rPr>
            </w:pPr>
            <w:r w:rsidRPr="00B075CC">
              <w:rPr>
                <w:rFonts w:ascii="EHUSans" w:hAnsi="EHUSans"/>
                <w:b/>
                <w:sz w:val="20"/>
                <w:szCs w:val="20"/>
              </w:rPr>
              <w:t>3rd PRE-ENROLMENT PERIOD</w:t>
            </w:r>
          </w:p>
        </w:tc>
        <w:tc>
          <w:tcPr>
            <w:tcW w:w="2552" w:type="dxa"/>
            <w:shd w:val="clear" w:color="auto" w:fill="D9D9D9" w:themeFill="background1" w:themeFillShade="D9"/>
            <w:vAlign w:val="center"/>
          </w:tcPr>
          <w:p w14:paraId="244C0709" w14:textId="11B66A46" w:rsidR="00AE1F14" w:rsidRPr="00B075CC" w:rsidRDefault="00265492" w:rsidP="00D414B5">
            <w:pPr>
              <w:spacing w:before="60" w:after="60"/>
              <w:jc w:val="center"/>
              <w:rPr>
                <w:rFonts w:ascii="EHUSans" w:hAnsi="EHUSans"/>
                <w:sz w:val="20"/>
                <w:szCs w:val="20"/>
              </w:rPr>
            </w:pPr>
            <w:r>
              <w:rPr>
                <w:rFonts w:ascii="EHUSans" w:hAnsi="EHUSans"/>
                <w:sz w:val="20"/>
                <w:szCs w:val="20"/>
              </w:rPr>
              <w:t>2</w:t>
            </w:r>
            <w:r w:rsidR="00AE1F14" w:rsidRPr="00B075CC">
              <w:rPr>
                <w:rFonts w:ascii="EHUSans" w:hAnsi="EHUSans"/>
                <w:sz w:val="20"/>
                <w:szCs w:val="20"/>
              </w:rPr>
              <w:t xml:space="preserve"> to </w:t>
            </w:r>
            <w:r>
              <w:rPr>
                <w:rFonts w:ascii="EHUSans" w:hAnsi="EHUSans"/>
                <w:sz w:val="20"/>
                <w:szCs w:val="20"/>
              </w:rPr>
              <w:t>4</w:t>
            </w:r>
            <w:r w:rsidR="00AE1F14" w:rsidRPr="00B075CC">
              <w:rPr>
                <w:rFonts w:ascii="EHUSans" w:hAnsi="EHUSans"/>
                <w:sz w:val="20"/>
                <w:szCs w:val="20"/>
              </w:rPr>
              <w:t xml:space="preserve"> July</w:t>
            </w:r>
          </w:p>
        </w:tc>
      </w:tr>
      <w:tr w:rsidR="00AE1F14" w:rsidRPr="00B075CC" w14:paraId="10420BA5" w14:textId="77777777" w:rsidTr="00DC26CE">
        <w:trPr>
          <w:trHeight w:val="828"/>
        </w:trPr>
        <w:tc>
          <w:tcPr>
            <w:tcW w:w="6941" w:type="dxa"/>
            <w:shd w:val="clear" w:color="auto" w:fill="auto"/>
            <w:vAlign w:val="center"/>
          </w:tcPr>
          <w:p w14:paraId="6368F832"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 xml:space="preserve">Publication of the list of those provisionally rejected due to failure to comply with access and/or admission requirements </w:t>
            </w:r>
          </w:p>
        </w:tc>
        <w:tc>
          <w:tcPr>
            <w:tcW w:w="2552" w:type="dxa"/>
            <w:vAlign w:val="center"/>
          </w:tcPr>
          <w:p w14:paraId="4D0692FE" w14:textId="11CAC6C4" w:rsidR="00AE1F14" w:rsidRPr="00B075CC" w:rsidRDefault="00AE1F14" w:rsidP="00D414B5">
            <w:pPr>
              <w:spacing w:before="60" w:after="60"/>
              <w:jc w:val="center"/>
              <w:rPr>
                <w:rFonts w:ascii="EHUSans" w:hAnsi="EHUSans"/>
                <w:sz w:val="20"/>
                <w:szCs w:val="20"/>
              </w:rPr>
            </w:pPr>
            <w:r w:rsidRPr="00B075CC">
              <w:rPr>
                <w:rFonts w:ascii="EHUSans" w:hAnsi="EHUSans"/>
                <w:color w:val="000000"/>
                <w:sz w:val="20"/>
                <w:szCs w:val="20"/>
              </w:rPr>
              <w:t>1</w:t>
            </w:r>
            <w:r w:rsidR="00265492">
              <w:rPr>
                <w:rFonts w:ascii="EHUSans" w:hAnsi="EHUSans"/>
                <w:color w:val="000000"/>
                <w:sz w:val="20"/>
                <w:szCs w:val="20"/>
              </w:rPr>
              <w:t>0</w:t>
            </w:r>
            <w:r w:rsidRPr="00B075CC">
              <w:rPr>
                <w:rFonts w:ascii="EHUSans" w:hAnsi="EHUSans"/>
                <w:color w:val="000000"/>
                <w:sz w:val="20"/>
                <w:szCs w:val="20"/>
              </w:rPr>
              <w:t xml:space="preserve"> July</w:t>
            </w:r>
          </w:p>
        </w:tc>
      </w:tr>
      <w:tr w:rsidR="00AE1F14" w:rsidRPr="00B075CC" w14:paraId="49AF07D6" w14:textId="77777777" w:rsidTr="00DC26CE">
        <w:trPr>
          <w:trHeight w:val="854"/>
        </w:trPr>
        <w:tc>
          <w:tcPr>
            <w:tcW w:w="6941" w:type="dxa"/>
            <w:shd w:val="clear" w:color="auto" w:fill="auto"/>
            <w:vAlign w:val="center"/>
          </w:tcPr>
          <w:p w14:paraId="50C56599"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Appeal period</w:t>
            </w:r>
          </w:p>
        </w:tc>
        <w:tc>
          <w:tcPr>
            <w:tcW w:w="2552" w:type="dxa"/>
            <w:vAlign w:val="center"/>
          </w:tcPr>
          <w:p w14:paraId="3FD78250" w14:textId="3599337D" w:rsidR="00AE1F14" w:rsidRPr="00B075CC" w:rsidRDefault="00AE1F14" w:rsidP="00D414B5">
            <w:pPr>
              <w:spacing w:before="60" w:after="60"/>
              <w:jc w:val="center"/>
              <w:rPr>
                <w:rFonts w:ascii="EHUSans" w:hAnsi="EHUSans"/>
                <w:sz w:val="20"/>
                <w:szCs w:val="20"/>
              </w:rPr>
            </w:pPr>
            <w:r w:rsidRPr="00B075CC">
              <w:rPr>
                <w:rFonts w:ascii="EHUSans" w:hAnsi="EHUSans"/>
                <w:sz w:val="20"/>
                <w:szCs w:val="20"/>
              </w:rPr>
              <w:t>1</w:t>
            </w:r>
            <w:r w:rsidR="00265492">
              <w:rPr>
                <w:rFonts w:ascii="EHUSans" w:hAnsi="EHUSans"/>
                <w:sz w:val="20"/>
                <w:szCs w:val="20"/>
              </w:rPr>
              <w:t>1</w:t>
            </w:r>
            <w:r w:rsidRPr="00B075CC">
              <w:rPr>
                <w:rFonts w:ascii="EHUSans" w:hAnsi="EHUSans"/>
                <w:sz w:val="20"/>
                <w:szCs w:val="20"/>
              </w:rPr>
              <w:t xml:space="preserve"> to </w:t>
            </w:r>
            <w:r w:rsidR="00D414B5">
              <w:rPr>
                <w:rFonts w:ascii="EHUSans" w:hAnsi="EHUSans"/>
                <w:sz w:val="20"/>
                <w:szCs w:val="20"/>
              </w:rPr>
              <w:t>1</w:t>
            </w:r>
            <w:r w:rsidR="00265492">
              <w:rPr>
                <w:rFonts w:ascii="EHUSans" w:hAnsi="EHUSans"/>
                <w:sz w:val="20"/>
                <w:szCs w:val="20"/>
              </w:rPr>
              <w:t>4</w:t>
            </w:r>
            <w:r w:rsidRPr="00B075CC">
              <w:rPr>
                <w:rFonts w:ascii="EHUSans" w:hAnsi="EHUSans"/>
                <w:sz w:val="20"/>
                <w:szCs w:val="20"/>
              </w:rPr>
              <w:t xml:space="preserve"> July</w:t>
            </w:r>
          </w:p>
        </w:tc>
      </w:tr>
      <w:tr w:rsidR="00AE1F14" w:rsidRPr="00B075CC" w14:paraId="3F201F94" w14:textId="77777777" w:rsidTr="00DC26CE">
        <w:trPr>
          <w:trHeight w:val="838"/>
        </w:trPr>
        <w:tc>
          <w:tcPr>
            <w:tcW w:w="6941" w:type="dxa"/>
            <w:shd w:val="clear" w:color="auto" w:fill="auto"/>
            <w:vAlign w:val="center"/>
          </w:tcPr>
          <w:p w14:paraId="5ACC6F3D"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 xml:space="preserve">Publication of the list of those definitively rejected due to failure to comply with access and/or admission requirements </w:t>
            </w:r>
          </w:p>
        </w:tc>
        <w:tc>
          <w:tcPr>
            <w:tcW w:w="2552" w:type="dxa"/>
            <w:vAlign w:val="center"/>
          </w:tcPr>
          <w:p w14:paraId="6FD45079" w14:textId="61181668" w:rsidR="00AE1F14" w:rsidRPr="00B075CC" w:rsidRDefault="00D414B5" w:rsidP="00E97A92">
            <w:pPr>
              <w:spacing w:before="60" w:after="60"/>
              <w:jc w:val="center"/>
              <w:rPr>
                <w:rFonts w:ascii="EHUSans" w:hAnsi="EHUSans"/>
                <w:sz w:val="20"/>
                <w:szCs w:val="20"/>
              </w:rPr>
            </w:pPr>
            <w:r>
              <w:rPr>
                <w:rFonts w:ascii="EHUSans" w:hAnsi="EHUSans"/>
                <w:color w:val="000000"/>
                <w:sz w:val="20"/>
                <w:szCs w:val="20"/>
              </w:rPr>
              <w:t>1</w:t>
            </w:r>
            <w:r w:rsidR="00265492">
              <w:rPr>
                <w:rFonts w:ascii="EHUSans" w:hAnsi="EHUSans"/>
                <w:color w:val="000000"/>
                <w:sz w:val="20"/>
                <w:szCs w:val="20"/>
              </w:rPr>
              <w:t>7</w:t>
            </w:r>
            <w:r w:rsidR="00AE1F14" w:rsidRPr="00B075CC">
              <w:rPr>
                <w:rFonts w:ascii="EHUSans" w:hAnsi="EHUSans"/>
                <w:color w:val="000000"/>
                <w:sz w:val="20"/>
                <w:szCs w:val="20"/>
              </w:rPr>
              <w:t xml:space="preserve"> July</w:t>
            </w:r>
          </w:p>
        </w:tc>
      </w:tr>
      <w:tr w:rsidR="00AE1F14" w:rsidRPr="00B075CC" w14:paraId="3921F602" w14:textId="77777777" w:rsidTr="00DC26CE">
        <w:trPr>
          <w:trHeight w:val="836"/>
        </w:trPr>
        <w:tc>
          <w:tcPr>
            <w:tcW w:w="6941" w:type="dxa"/>
            <w:shd w:val="clear" w:color="auto" w:fill="auto"/>
            <w:vAlign w:val="center"/>
          </w:tcPr>
          <w:p w14:paraId="4E6840B7"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Publication of the list of those admitted and those on the waiting list</w:t>
            </w:r>
          </w:p>
        </w:tc>
        <w:tc>
          <w:tcPr>
            <w:tcW w:w="2552" w:type="dxa"/>
            <w:shd w:val="clear" w:color="auto" w:fill="auto"/>
            <w:vAlign w:val="center"/>
          </w:tcPr>
          <w:p w14:paraId="10877F0E" w14:textId="1DB5206F" w:rsidR="00AE1F14" w:rsidRPr="00B075CC" w:rsidRDefault="00AE1F14" w:rsidP="00D414B5">
            <w:pPr>
              <w:spacing w:before="60" w:after="60"/>
              <w:jc w:val="center"/>
              <w:rPr>
                <w:rFonts w:ascii="EHUSans" w:hAnsi="EHUSans"/>
                <w:sz w:val="20"/>
                <w:szCs w:val="20"/>
              </w:rPr>
            </w:pPr>
            <w:r w:rsidRPr="00B075CC">
              <w:rPr>
                <w:rFonts w:ascii="EHUSans" w:hAnsi="EHUSans"/>
                <w:color w:val="000000"/>
                <w:sz w:val="20"/>
                <w:szCs w:val="20"/>
              </w:rPr>
              <w:t>2</w:t>
            </w:r>
            <w:r w:rsidR="00265492">
              <w:rPr>
                <w:rFonts w:ascii="EHUSans" w:hAnsi="EHUSans"/>
                <w:color w:val="000000"/>
                <w:sz w:val="20"/>
                <w:szCs w:val="20"/>
              </w:rPr>
              <w:t>1</w:t>
            </w:r>
            <w:r w:rsidRPr="00B075CC">
              <w:rPr>
                <w:rFonts w:ascii="EHUSans" w:hAnsi="EHUSans"/>
                <w:color w:val="000000"/>
                <w:sz w:val="20"/>
                <w:szCs w:val="20"/>
              </w:rPr>
              <w:t xml:space="preserve"> July</w:t>
            </w:r>
          </w:p>
        </w:tc>
      </w:tr>
      <w:tr w:rsidR="00AE1F14" w:rsidRPr="00B075CC" w14:paraId="46525ADA" w14:textId="77777777" w:rsidTr="00DC26CE">
        <w:trPr>
          <w:trHeight w:val="848"/>
        </w:trPr>
        <w:tc>
          <w:tcPr>
            <w:tcW w:w="6941" w:type="dxa"/>
            <w:vAlign w:val="center"/>
          </w:tcPr>
          <w:p w14:paraId="66E76DDC"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Place reservations</w:t>
            </w:r>
          </w:p>
        </w:tc>
        <w:tc>
          <w:tcPr>
            <w:tcW w:w="2552" w:type="dxa"/>
            <w:vAlign w:val="center"/>
          </w:tcPr>
          <w:p w14:paraId="576E8788" w14:textId="343977E8" w:rsidR="00AE1F14" w:rsidRPr="00B075CC" w:rsidRDefault="00AE1F14" w:rsidP="00D414B5">
            <w:pPr>
              <w:spacing w:before="60" w:after="60"/>
              <w:jc w:val="center"/>
              <w:rPr>
                <w:rFonts w:ascii="EHUSans" w:hAnsi="EHUSans"/>
                <w:sz w:val="20"/>
                <w:szCs w:val="20"/>
              </w:rPr>
            </w:pPr>
            <w:r w:rsidRPr="00B075CC">
              <w:rPr>
                <w:rFonts w:ascii="EHUSans" w:hAnsi="EHUSans"/>
                <w:sz w:val="20"/>
                <w:szCs w:val="20"/>
              </w:rPr>
              <w:t>2</w:t>
            </w:r>
            <w:r w:rsidR="00265492">
              <w:rPr>
                <w:rFonts w:ascii="EHUSans" w:hAnsi="EHUSans"/>
                <w:sz w:val="20"/>
                <w:szCs w:val="20"/>
              </w:rPr>
              <w:t>2</w:t>
            </w:r>
            <w:r w:rsidRPr="00B075CC">
              <w:rPr>
                <w:rFonts w:ascii="EHUSans" w:hAnsi="EHUSans"/>
                <w:sz w:val="20"/>
                <w:szCs w:val="20"/>
              </w:rPr>
              <w:t xml:space="preserve"> to </w:t>
            </w:r>
            <w:r w:rsidR="00D414B5">
              <w:rPr>
                <w:rFonts w:ascii="EHUSans" w:hAnsi="EHUSans"/>
                <w:sz w:val="20"/>
                <w:szCs w:val="20"/>
              </w:rPr>
              <w:t>2</w:t>
            </w:r>
            <w:r w:rsidR="00265492">
              <w:rPr>
                <w:rFonts w:ascii="EHUSans" w:hAnsi="EHUSans"/>
                <w:sz w:val="20"/>
                <w:szCs w:val="20"/>
              </w:rPr>
              <w:t>4</w:t>
            </w:r>
            <w:r w:rsidRPr="00B075CC">
              <w:rPr>
                <w:rFonts w:ascii="EHUSans" w:hAnsi="EHUSans"/>
                <w:sz w:val="20"/>
                <w:szCs w:val="20"/>
              </w:rPr>
              <w:t xml:space="preserve"> July</w:t>
            </w:r>
          </w:p>
        </w:tc>
      </w:tr>
    </w:tbl>
    <w:p w14:paraId="60742CFE" w14:textId="77777777" w:rsidR="00AE1F14" w:rsidRPr="00B075CC" w:rsidRDefault="00AE1F14" w:rsidP="00AE1F14">
      <w:pPr>
        <w:spacing w:before="240"/>
        <w:rPr>
          <w:rFonts w:ascii="EHUSans" w:hAnsi="EHUSans"/>
          <w:b/>
          <w:sz w:val="24"/>
          <w:szCs w:val="24"/>
          <w:u w:val="single"/>
        </w:rPr>
      </w:pPr>
      <w:bookmarkStart w:id="0" w:name="_GoBack"/>
      <w:bookmarkEnd w:id="0"/>
    </w:p>
    <w:p w14:paraId="63EEF745" w14:textId="77777777" w:rsidR="00AE1F14" w:rsidRPr="00B075CC" w:rsidRDefault="00AE1F14" w:rsidP="00AE1F14">
      <w:pPr>
        <w:spacing w:before="240"/>
        <w:rPr>
          <w:rFonts w:ascii="EHUSans" w:hAnsi="EHUSans"/>
          <w:b/>
          <w:sz w:val="24"/>
          <w:szCs w:val="24"/>
          <w:u w:val="single"/>
        </w:rPr>
      </w:pPr>
      <w:r w:rsidRPr="00B075CC">
        <w:rPr>
          <w:rFonts w:ascii="EHUSans" w:hAnsi="EHUSans"/>
          <w:b/>
          <w:sz w:val="24"/>
          <w:szCs w:val="24"/>
          <w:u w:val="single"/>
        </w:rPr>
        <w:t>ENROLMENT</w:t>
      </w:r>
    </w:p>
    <w:p w14:paraId="6190FA97" w14:textId="0C6FEB75" w:rsidR="00AE1F14" w:rsidRPr="00B075CC" w:rsidRDefault="00AE1F14" w:rsidP="00AE1F14">
      <w:pPr>
        <w:jc w:val="both"/>
        <w:rPr>
          <w:rFonts w:ascii="EHUSans" w:hAnsi="EHUSans"/>
        </w:rPr>
      </w:pPr>
      <w:r w:rsidRPr="00B075CC">
        <w:rPr>
          <w:rFonts w:ascii="EHUSans" w:hAnsi="EHUSans"/>
        </w:rPr>
        <w:t xml:space="preserve">Anyone </w:t>
      </w:r>
      <w:proofErr w:type="gramStart"/>
      <w:r w:rsidRPr="00B075CC">
        <w:rPr>
          <w:rFonts w:ascii="EHUSans" w:hAnsi="EHUSans"/>
        </w:rPr>
        <w:t>who has reserved a place on a course and complies with the requirements for enrolling on a Master’s degree</w:t>
      </w:r>
      <w:proofErr w:type="gramEnd"/>
      <w:r w:rsidRPr="00B075CC">
        <w:rPr>
          <w:rFonts w:ascii="EHUSans" w:hAnsi="EHUSans"/>
        </w:rPr>
        <w:t xml:space="preserve"> can enrol following the publication of the corresponding Regional Ministry for Education Order establishing the prices for public higher education services at the University of the Basque Country for the 202</w:t>
      </w:r>
      <w:r w:rsidR="00265492">
        <w:rPr>
          <w:rFonts w:ascii="EHUSans" w:hAnsi="EHUSans"/>
        </w:rPr>
        <w:t>5</w:t>
      </w:r>
      <w:r w:rsidR="002B723F">
        <w:rPr>
          <w:rFonts w:ascii="EHUSans" w:hAnsi="EHUSans"/>
        </w:rPr>
        <w:t>-202</w:t>
      </w:r>
      <w:r w:rsidR="00265492">
        <w:rPr>
          <w:rFonts w:ascii="EHUSans" w:hAnsi="EHUSans"/>
        </w:rPr>
        <w:t>6</w:t>
      </w:r>
      <w:r w:rsidRPr="00B075CC">
        <w:rPr>
          <w:rFonts w:ascii="EHUSans" w:hAnsi="EHUSans"/>
        </w:rPr>
        <w:t xml:space="preserve"> academic year. </w:t>
      </w:r>
      <w:r w:rsidRPr="00B075CC">
        <w:rPr>
          <w:rFonts w:ascii="EHUSans" w:hAnsi="EHUSans"/>
          <w:b/>
          <w:bCs/>
        </w:rPr>
        <w:t>The deadline for enrolment is 31 July</w:t>
      </w:r>
      <w:r w:rsidRPr="00B075CC">
        <w:rPr>
          <w:rFonts w:ascii="EHUSans" w:hAnsi="EHUSans"/>
        </w:rPr>
        <w:t xml:space="preserve">, </w:t>
      </w:r>
      <w:r w:rsidR="00D414B5" w:rsidRPr="00D414B5">
        <w:rPr>
          <w:rFonts w:ascii="EHUSans" w:hAnsi="EHUSans"/>
        </w:rPr>
        <w:t>except in the case of those who, on that date, do not yet comply with the requirements for enrolling on a Master’s degree course but will be in a position to do before the start of the course</w:t>
      </w:r>
      <w:r w:rsidRPr="00B075CC">
        <w:rPr>
          <w:rFonts w:ascii="EHUSans" w:hAnsi="EHUSans"/>
        </w:rPr>
        <w:t xml:space="preserve">. </w:t>
      </w:r>
    </w:p>
    <w:p w14:paraId="11EA5B9C" w14:textId="77777777" w:rsidR="00AE1F14" w:rsidRPr="00B075CC" w:rsidRDefault="00AE1F14" w:rsidP="00AE1F14">
      <w:pPr>
        <w:jc w:val="both"/>
        <w:rPr>
          <w:rFonts w:ascii="EHUSans" w:hAnsi="EHUSans"/>
        </w:rPr>
      </w:pPr>
      <w:r w:rsidRPr="00B075CC">
        <w:rPr>
          <w:rFonts w:ascii="EHUSans" w:hAnsi="EHUSans"/>
        </w:rPr>
        <w:t>In the event of a candidate failing to formalise their enrolment within the established deadline, the reservation of their place on the course will automatically be cancelled.</w:t>
      </w:r>
    </w:p>
    <w:p w14:paraId="66C92099" w14:textId="2C84D2E4" w:rsidR="00AE1F14" w:rsidRPr="00B075CC" w:rsidRDefault="00AE1F14" w:rsidP="00AE1F14">
      <w:pPr>
        <w:spacing w:after="240" w:line="240" w:lineRule="auto"/>
        <w:jc w:val="both"/>
        <w:rPr>
          <w:rFonts w:ascii="EHUSans" w:hAnsi="EHUSans"/>
        </w:rPr>
      </w:pPr>
      <w:r w:rsidRPr="00B075CC">
        <w:rPr>
          <w:rFonts w:ascii="EHUSans" w:hAnsi="EHUSans"/>
        </w:rPr>
        <w:t xml:space="preserve">From </w:t>
      </w:r>
      <w:r w:rsidR="00D414B5">
        <w:rPr>
          <w:rFonts w:ascii="EHUSans" w:hAnsi="EHUSans"/>
        </w:rPr>
        <w:t>2</w:t>
      </w:r>
      <w:r w:rsidR="00265492">
        <w:rPr>
          <w:rFonts w:ascii="EHUSans" w:hAnsi="EHUSans"/>
        </w:rPr>
        <w:t>4</w:t>
      </w:r>
      <w:r w:rsidRPr="00B075CC">
        <w:rPr>
          <w:rFonts w:ascii="EHUSans" w:hAnsi="EHUSans"/>
        </w:rPr>
        <w:t xml:space="preserve"> July onwards, if any free places </w:t>
      </w:r>
      <w:proofErr w:type="gramStart"/>
      <w:r w:rsidRPr="00B075CC">
        <w:rPr>
          <w:rFonts w:ascii="EHUSans" w:hAnsi="EHUSans"/>
        </w:rPr>
        <w:t>are left</w:t>
      </w:r>
      <w:proofErr w:type="gramEnd"/>
      <w:r w:rsidRPr="00B075CC">
        <w:rPr>
          <w:rFonts w:ascii="EHUSans" w:hAnsi="EHUSans"/>
        </w:rPr>
        <w:t xml:space="preserve"> on any Master’s degrees, interested candidates may submit an application directly to the secretariat of the faculty running the course. In such cases, enrolment must be completed by the deadline established by said faculty.</w:t>
      </w:r>
    </w:p>
    <w:p w14:paraId="4CF47EE0" w14:textId="77777777" w:rsidR="00AE1F14" w:rsidRPr="00B075CC" w:rsidRDefault="00AE1F14" w:rsidP="00AE1F14">
      <w:pPr>
        <w:jc w:val="both"/>
        <w:rPr>
          <w:rFonts w:ascii="EHUSans" w:hAnsi="EHUSans"/>
        </w:rPr>
      </w:pPr>
      <w:r w:rsidRPr="00B075CC">
        <w:rPr>
          <w:rFonts w:ascii="EHUSans" w:hAnsi="EHUSans"/>
        </w:rPr>
        <w:t xml:space="preserve">Candidates accessing a course via this route must enrol </w:t>
      </w:r>
      <w:r w:rsidRPr="00B075CC">
        <w:rPr>
          <w:rFonts w:ascii="EHUSans" w:hAnsi="EHUSans"/>
          <w:b/>
          <w:bCs/>
        </w:rPr>
        <w:t>within the period established by the Faculty</w:t>
      </w:r>
      <w:r w:rsidRPr="00B075CC">
        <w:rPr>
          <w:rFonts w:ascii="EHUSans" w:hAnsi="EHUSans"/>
        </w:rPr>
        <w:t xml:space="preserve"> running the specific Master’s degree course in question.  Each Faculty will publish the enrolment dates for the Master’s courses it run</w:t>
      </w:r>
      <w:r>
        <w:rPr>
          <w:rFonts w:ascii="EHUSans" w:hAnsi="EHUSans"/>
        </w:rPr>
        <w:t>s</w:t>
      </w:r>
      <w:r w:rsidRPr="00B075CC">
        <w:rPr>
          <w:rFonts w:ascii="EHUSans" w:hAnsi="EHUSans"/>
        </w:rPr>
        <w:t xml:space="preserve"> on its website.</w:t>
      </w:r>
    </w:p>
    <w:sectPr w:rsidR="00AE1F14" w:rsidRPr="00B075CC" w:rsidSect="00E97A92">
      <w:headerReference w:type="default" r:id="rId7"/>
      <w:foot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B83EE" w14:textId="77777777" w:rsidR="006732DF" w:rsidRDefault="006732DF">
      <w:pPr>
        <w:spacing w:after="0" w:line="240" w:lineRule="auto"/>
      </w:pPr>
      <w:r>
        <w:separator/>
      </w:r>
    </w:p>
  </w:endnote>
  <w:endnote w:type="continuationSeparator" w:id="0">
    <w:p w14:paraId="4817EF72" w14:textId="77777777" w:rsidR="006732DF" w:rsidRDefault="0067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C7329" w14:textId="77777777" w:rsidR="00D00E3E" w:rsidRDefault="00D00E3E">
    <w:pPr>
      <w:pStyle w:val="Piedepgina"/>
      <w:jc w:val="center"/>
    </w:pPr>
  </w:p>
  <w:p w14:paraId="332AEEDF" w14:textId="77777777" w:rsidR="00D00E3E" w:rsidRDefault="00D00E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A1BC4" w14:textId="77777777" w:rsidR="006732DF" w:rsidRDefault="006732DF">
      <w:pPr>
        <w:spacing w:after="0" w:line="240" w:lineRule="auto"/>
      </w:pPr>
      <w:r>
        <w:separator/>
      </w:r>
    </w:p>
  </w:footnote>
  <w:footnote w:type="continuationSeparator" w:id="0">
    <w:p w14:paraId="378C5A7F" w14:textId="77777777" w:rsidR="006732DF" w:rsidRDefault="00673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92" w:type="dxa"/>
      <w:tblLook w:val="01E0" w:firstRow="1" w:lastRow="1" w:firstColumn="1" w:lastColumn="1" w:noHBand="0" w:noVBand="0"/>
    </w:tblPr>
    <w:tblGrid>
      <w:gridCol w:w="4322"/>
      <w:gridCol w:w="6478"/>
    </w:tblGrid>
    <w:tr w:rsidR="007E0713" w:rsidRPr="002D6973" w14:paraId="2AA4A54C" w14:textId="77777777" w:rsidTr="007E0713">
      <w:trPr>
        <w:trHeight w:val="1132"/>
      </w:trPr>
      <w:tc>
        <w:tcPr>
          <w:tcW w:w="4322" w:type="dxa"/>
        </w:tcPr>
        <w:p w14:paraId="74F50D0E" w14:textId="77777777" w:rsidR="00D00E3E" w:rsidRPr="002F7D9F" w:rsidRDefault="001D1526" w:rsidP="007E0713">
          <w:pPr>
            <w:pStyle w:val="Encabezado"/>
            <w:rPr>
              <w:rFonts w:cs="Arial"/>
            </w:rPr>
          </w:pPr>
          <w:r>
            <w:rPr>
              <w:noProof/>
              <w:lang w:val="es-ES" w:eastAsia="es-ES"/>
            </w:rPr>
            <w:drawing>
              <wp:inline distT="0" distB="0" distL="0" distR="0" wp14:anchorId="1D19F798" wp14:editId="083C3EC4">
                <wp:extent cx="1409700" cy="649316"/>
                <wp:effectExtent l="0" t="0" r="0" b="0"/>
                <wp:docPr id="1" name="Imagen 1" descr="C:\Users\rnpfuveb\Desktop\LOGO UPV-E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npfuveb\Desktop\LOGO UPV-EH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297" cy="676767"/>
                        </a:xfrm>
                        <a:prstGeom prst="rect">
                          <a:avLst/>
                        </a:prstGeom>
                        <a:noFill/>
                        <a:ln>
                          <a:noFill/>
                        </a:ln>
                      </pic:spPr>
                    </pic:pic>
                  </a:graphicData>
                </a:graphic>
              </wp:inline>
            </w:drawing>
          </w:r>
        </w:p>
      </w:tc>
      <w:tc>
        <w:tcPr>
          <w:tcW w:w="6478" w:type="dxa"/>
        </w:tcPr>
        <w:p w14:paraId="7802B643" w14:textId="77777777" w:rsidR="00D00E3E" w:rsidRPr="006A3E2B" w:rsidRDefault="00D00E3E" w:rsidP="007E0713">
          <w:pPr>
            <w:pStyle w:val="Encabezado"/>
            <w:jc w:val="right"/>
            <w:rPr>
              <w:rFonts w:ascii="Arial" w:hAnsi="Arial" w:cs="Arial"/>
              <w:sz w:val="6"/>
              <w:szCs w:val="6"/>
            </w:rPr>
          </w:pPr>
        </w:p>
        <w:p w14:paraId="1B172300" w14:textId="77777777" w:rsidR="00D00E3E" w:rsidRDefault="00D00E3E" w:rsidP="007E0713">
          <w:pPr>
            <w:pStyle w:val="Encabezado"/>
            <w:jc w:val="right"/>
            <w:rPr>
              <w:rFonts w:ascii="Arial" w:hAnsi="Arial" w:cs="Arial"/>
              <w:sz w:val="14"/>
              <w:szCs w:val="14"/>
            </w:rPr>
          </w:pPr>
        </w:p>
        <w:p w14:paraId="53DD7121" w14:textId="77777777" w:rsidR="002D6973" w:rsidRPr="002D6973" w:rsidRDefault="002D6973" w:rsidP="002D6973">
          <w:pPr>
            <w:pStyle w:val="Encabezado"/>
            <w:jc w:val="right"/>
            <w:rPr>
              <w:rFonts w:ascii="Arial" w:hAnsi="Arial" w:cs="Arial"/>
              <w:sz w:val="14"/>
              <w:szCs w:val="14"/>
              <w:lang w:val="es-ES"/>
            </w:rPr>
          </w:pPr>
          <w:r w:rsidRPr="002D6973">
            <w:rPr>
              <w:rFonts w:ascii="Arial" w:hAnsi="Arial" w:cs="Arial"/>
              <w:sz w:val="14"/>
              <w:szCs w:val="14"/>
              <w:lang w:val="es-ES"/>
            </w:rPr>
            <w:t>GRADUONDOKOAREN ETA ETENGABEKO IKASKUNTZAKO</w:t>
          </w:r>
        </w:p>
        <w:p w14:paraId="7149D00F" w14:textId="77777777" w:rsidR="002D6973" w:rsidRPr="002D6973" w:rsidRDefault="002D6973" w:rsidP="002D6973">
          <w:pPr>
            <w:pStyle w:val="Encabezado"/>
            <w:jc w:val="right"/>
            <w:rPr>
              <w:rFonts w:ascii="Arial" w:hAnsi="Arial" w:cs="Arial"/>
              <w:sz w:val="14"/>
              <w:szCs w:val="14"/>
              <w:lang w:val="es-ES"/>
            </w:rPr>
          </w:pPr>
          <w:r w:rsidRPr="002D6973">
            <w:rPr>
              <w:rFonts w:ascii="Arial" w:hAnsi="Arial" w:cs="Arial"/>
              <w:sz w:val="14"/>
              <w:szCs w:val="14"/>
              <w:lang w:val="es-ES"/>
            </w:rPr>
            <w:t>ERREKTOREORDETZA</w:t>
          </w:r>
        </w:p>
        <w:p w14:paraId="37BFBDD2" w14:textId="77777777" w:rsidR="002D6973" w:rsidRPr="002D6973" w:rsidRDefault="002D6973" w:rsidP="002D6973">
          <w:pPr>
            <w:pStyle w:val="Encabezado"/>
            <w:jc w:val="right"/>
            <w:rPr>
              <w:rFonts w:ascii="Arial" w:hAnsi="Arial" w:cs="Arial"/>
              <w:sz w:val="4"/>
              <w:szCs w:val="4"/>
              <w:lang w:val="es-ES"/>
            </w:rPr>
          </w:pPr>
        </w:p>
        <w:p w14:paraId="51E1EA32" w14:textId="77777777" w:rsidR="002D6973" w:rsidRPr="002D6973" w:rsidRDefault="002D6973" w:rsidP="002D6973">
          <w:pPr>
            <w:pStyle w:val="Encabezado"/>
            <w:jc w:val="right"/>
            <w:rPr>
              <w:rFonts w:ascii="Arial" w:hAnsi="Arial" w:cs="Arial"/>
              <w:color w:val="464646"/>
              <w:sz w:val="14"/>
              <w:szCs w:val="14"/>
              <w:lang w:val="es-ES"/>
            </w:rPr>
          </w:pPr>
          <w:r w:rsidRPr="002D6973">
            <w:rPr>
              <w:rFonts w:ascii="Arial" w:hAnsi="Arial" w:cs="Arial"/>
              <w:color w:val="464646"/>
              <w:sz w:val="14"/>
              <w:szCs w:val="14"/>
              <w:lang w:val="es-ES"/>
            </w:rPr>
            <w:t xml:space="preserve">VICERRECTORADO DE POSGRADO Y APRENDIZAJE </w:t>
          </w:r>
        </w:p>
        <w:p w14:paraId="661E11FB" w14:textId="62E24FE3" w:rsidR="00D00E3E" w:rsidRPr="00B075CC" w:rsidRDefault="002D6973" w:rsidP="002D6973">
          <w:pPr>
            <w:pStyle w:val="Encabezado"/>
            <w:jc w:val="right"/>
            <w:rPr>
              <w:rFonts w:ascii="Arial" w:hAnsi="Arial" w:cs="Arial"/>
              <w:color w:val="464646"/>
              <w:sz w:val="14"/>
              <w:szCs w:val="14"/>
              <w:lang w:val="es-ES"/>
            </w:rPr>
          </w:pPr>
          <w:r>
            <w:rPr>
              <w:rFonts w:ascii="Arial" w:hAnsi="Arial" w:cs="Arial"/>
              <w:color w:val="464646"/>
              <w:sz w:val="14"/>
              <w:szCs w:val="14"/>
            </w:rPr>
            <w:t>PERMANENTE</w:t>
          </w:r>
        </w:p>
      </w:tc>
    </w:tr>
  </w:tbl>
  <w:p w14:paraId="096629A8" w14:textId="77777777" w:rsidR="00D00E3E" w:rsidRPr="00B075CC" w:rsidRDefault="00D00E3E" w:rsidP="007E0713">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9254B"/>
    <w:multiLevelType w:val="hybridMultilevel"/>
    <w:tmpl w:val="C3DA2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6750E0"/>
    <w:multiLevelType w:val="hybridMultilevel"/>
    <w:tmpl w:val="AA18F67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DC7412"/>
    <w:multiLevelType w:val="hybridMultilevel"/>
    <w:tmpl w:val="72FA5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14"/>
    <w:rsid w:val="000733E5"/>
    <w:rsid w:val="000867D0"/>
    <w:rsid w:val="00143625"/>
    <w:rsid w:val="001D1526"/>
    <w:rsid w:val="001E0E01"/>
    <w:rsid w:val="001F2E84"/>
    <w:rsid w:val="001F5B40"/>
    <w:rsid w:val="00265492"/>
    <w:rsid w:val="002B723F"/>
    <w:rsid w:val="002D6973"/>
    <w:rsid w:val="00544990"/>
    <w:rsid w:val="005D74FA"/>
    <w:rsid w:val="006732DF"/>
    <w:rsid w:val="007045CA"/>
    <w:rsid w:val="00AC177C"/>
    <w:rsid w:val="00AE1F14"/>
    <w:rsid w:val="00AF7A16"/>
    <w:rsid w:val="00D00E3E"/>
    <w:rsid w:val="00D414B5"/>
    <w:rsid w:val="00D87DCB"/>
    <w:rsid w:val="00DC26CE"/>
    <w:rsid w:val="00E97A92"/>
    <w:rsid w:val="00F502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2C66"/>
  <w15:chartTrackingRefBased/>
  <w15:docId w15:val="{F836057E-6039-45D7-B2E1-21C9797B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F1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E1F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1F14"/>
    <w:rPr>
      <w:lang w:val="en-GB"/>
    </w:rPr>
  </w:style>
  <w:style w:type="paragraph" w:styleId="Encabezado">
    <w:name w:val="header"/>
    <w:basedOn w:val="Normal"/>
    <w:link w:val="EncabezadoCar"/>
    <w:uiPriority w:val="99"/>
    <w:unhideWhenUsed/>
    <w:rsid w:val="00AE1F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1F14"/>
    <w:rPr>
      <w:lang w:val="en-GB"/>
    </w:rPr>
  </w:style>
  <w:style w:type="table" w:styleId="Tablaconcuadrcula">
    <w:name w:val="Table Grid"/>
    <w:basedOn w:val="Tablanormal"/>
    <w:uiPriority w:val="39"/>
    <w:rsid w:val="00AE1F1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E1F14"/>
    <w:pPr>
      <w:ind w:left="720"/>
      <w:contextualSpacing/>
    </w:pPr>
  </w:style>
  <w:style w:type="character" w:styleId="Hipervnculo">
    <w:name w:val="Hyperlink"/>
    <w:basedOn w:val="Fuentedeprrafopredeter"/>
    <w:uiPriority w:val="99"/>
    <w:unhideWhenUsed/>
    <w:rsid w:val="00AE1F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698</Words>
  <Characters>3840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AMAIA LANDERA</cp:lastModifiedBy>
  <cp:revision>10</cp:revision>
  <cp:lastPrinted>2025-02-18T12:12:00Z</cp:lastPrinted>
  <dcterms:created xsi:type="dcterms:W3CDTF">2024-03-01T13:16:00Z</dcterms:created>
  <dcterms:modified xsi:type="dcterms:W3CDTF">2025-02-18T13:52:00Z</dcterms:modified>
</cp:coreProperties>
</file>