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denotaalfinal"/>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denotaalfinal"/>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EA6517">
        <w:trPr>
          <w:trHeight w:val="677"/>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denotaalfinal"/>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EA6517">
        <w:trPr>
          <w:trHeight w:val="753"/>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77777777" w:rsidR="00335864" w:rsidRDefault="00335864" w:rsidP="00C06DBB">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32149AB5" w:rsidR="00335864" w:rsidRDefault="00432322">
            <w:pPr>
              <w:widowControl w:val="0"/>
              <w:spacing w:after="0" w:line="240" w:lineRule="auto"/>
              <w:jc w:val="center"/>
              <w:rPr>
                <w:rFonts w:ascii="Calibri" w:eastAsia="Times New Roman" w:hAnsi="Calibri" w:cs="Times New Roman"/>
                <w:color w:val="000000"/>
                <w:sz w:val="16"/>
                <w:szCs w:val="16"/>
                <w:lang w:val="fr-BE" w:eastAsia="en-GB"/>
              </w:rPr>
            </w:pPr>
            <w:r w:rsidRPr="00432322">
              <w:rPr>
                <w:rFonts w:ascii="Calibri" w:eastAsia="Times New Roman" w:hAnsi="Calibri" w:cs="Times New Roman"/>
                <w:b/>
                <w:bCs/>
                <w:color w:val="000000"/>
                <w:sz w:val="16"/>
                <w:szCs w:val="16"/>
                <w:lang w:eastAsia="en-GB"/>
              </w:rPr>
              <w:t> E BILBAO01</w:t>
            </w:r>
          </w:p>
        </w:tc>
        <w:tc>
          <w:tcPr>
            <w:tcW w:w="1087" w:type="dxa"/>
            <w:gridSpan w:val="2"/>
            <w:tcBorders>
              <w:top w:val="single" w:sz="8" w:space="0" w:color="000000"/>
              <w:bottom w:val="double" w:sz="6" w:space="0" w:color="000000"/>
              <w:right w:val="single" w:sz="8" w:space="0" w:color="000000"/>
            </w:tcBorders>
            <w:vAlign w:val="center"/>
          </w:tcPr>
          <w:p w14:paraId="288B7EDF" w14:textId="09423AF6" w:rsidR="00335864" w:rsidRPr="00432322" w:rsidRDefault="00432322">
            <w:pPr>
              <w:widowControl w:val="0"/>
              <w:spacing w:after="0" w:line="240" w:lineRule="auto"/>
              <w:jc w:val="center"/>
              <w:rPr>
                <w:rFonts w:ascii="Calibri" w:eastAsia="Times New Roman" w:hAnsi="Calibri" w:cs="Times New Roman"/>
                <w:color w:val="000000"/>
                <w:sz w:val="16"/>
                <w:szCs w:val="16"/>
                <w:lang w:val="es-ES" w:eastAsia="en-GB"/>
              </w:rPr>
            </w:pPr>
            <w:r w:rsidRPr="00432322">
              <w:rPr>
                <w:rFonts w:ascii="Calibri" w:eastAsia="Times New Roman" w:hAnsi="Calibri" w:cs="Times New Roman"/>
                <w:color w:val="000000"/>
                <w:sz w:val="16"/>
                <w:szCs w:val="16"/>
                <w:lang w:eastAsia="en-GB"/>
              </w:rPr>
              <w:t>Barrio Sarriena s/n</w:t>
            </w:r>
            <w:r w:rsidRPr="00432322">
              <w:rPr>
                <w:rFonts w:ascii="Calibri" w:eastAsia="Times New Roman" w:hAnsi="Calibri" w:cs="Times New Roman"/>
                <w:color w:val="000000"/>
                <w:sz w:val="16"/>
                <w:szCs w:val="16"/>
                <w:lang w:eastAsia="en-GB"/>
              </w:rPr>
              <w:br/>
              <w:t>48940 Leioa</w:t>
            </w:r>
            <w:r w:rsidRPr="00432322">
              <w:rPr>
                <w:rFonts w:ascii="Calibri" w:eastAsia="Times New Roman" w:hAnsi="Calibri" w:cs="Times New Roman"/>
                <w:color w:val="000000"/>
                <w:sz w:val="16"/>
                <w:szCs w:val="16"/>
                <w:lang w:eastAsia="en-GB"/>
              </w:rPr>
              <w:br/>
              <w:t>Bizkaia</w:t>
            </w:r>
          </w:p>
        </w:tc>
        <w:tc>
          <w:tcPr>
            <w:tcW w:w="1250" w:type="dxa"/>
            <w:gridSpan w:val="2"/>
            <w:tcBorders>
              <w:top w:val="single" w:sz="8" w:space="0" w:color="000000"/>
              <w:bottom w:val="double" w:sz="6" w:space="0" w:color="000000"/>
              <w:right w:val="single" w:sz="8" w:space="0" w:color="000000"/>
            </w:tcBorders>
            <w:vAlign w:val="center"/>
          </w:tcPr>
          <w:p w14:paraId="0A8EFE0B" w14:textId="3042A5CF" w:rsidR="00335864" w:rsidRPr="00432322" w:rsidRDefault="00432322">
            <w:pPr>
              <w:widowControl w:val="0"/>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Spain</w:t>
            </w: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Pr="00432322" w:rsidRDefault="00335864">
            <w:pPr>
              <w:widowControl w:val="0"/>
              <w:spacing w:after="0" w:line="240" w:lineRule="auto"/>
              <w:jc w:val="center"/>
              <w:rPr>
                <w:rFonts w:ascii="Calibri" w:eastAsia="Times New Roman" w:hAnsi="Calibri" w:cs="Times New Roman"/>
                <w:color w:val="000000"/>
                <w:sz w:val="16"/>
                <w:szCs w:val="16"/>
                <w:lang w:val="es-ES"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112034EC"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r w:rsidR="00C06DBB" w:rsidRPr="002C7419">
              <w:rPr>
                <w:rFonts w:eastAsia="Times New Roman" w:cs="Times New Roman"/>
                <w:b/>
                <w:bCs/>
                <w:color w:val="000000"/>
                <w:sz w:val="16"/>
                <w:szCs w:val="16"/>
                <w:lang w:val="en-GB" w:eastAsia="en-GB"/>
              </w:rPr>
              <w:t>code</w:t>
            </w:r>
            <w:r w:rsidR="00C06DBB" w:rsidRPr="00341694">
              <w:rPr>
                <w:rFonts w:ascii="Verdana" w:hAnsi="Verdana" w:cs="Arial"/>
                <w:sz w:val="20"/>
                <w:lang w:val="en-GB"/>
              </w:rPr>
              <w:t xml:space="preserve"> </w:t>
            </w:r>
            <w:r w:rsidR="00C06DBB" w:rsidRPr="00341694">
              <w:rPr>
                <w:rFonts w:eastAsia="Times New Roman" w:cs="Times New Roman"/>
                <w:b/>
                <w:bCs/>
                <w:color w:val="000000"/>
                <w:sz w:val="16"/>
                <w:szCs w:val="16"/>
                <w:lang w:val="en-GB" w:eastAsia="en-GB"/>
              </w:rPr>
              <w:t>(</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C06DBB">
        <w:trPr>
          <w:trHeight w:val="489"/>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EA6517"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EA6517"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EA6517"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EA6517"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EA6517"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EA6517"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EA6517">
        <w:trPr>
          <w:trHeight w:val="1242"/>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ED6F8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ED6F8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sidRPr="00EA6517">
              <w:rPr>
                <w:rFonts w:eastAsia="Times New Roman" w:cs="Times New Roman"/>
                <w:b/>
                <w:color w:val="000000"/>
                <w:highlight w:val="darkGray"/>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Pr="00C06DBB" w:rsidRDefault="00335864">
            <w:pPr>
              <w:widowControl w:val="0"/>
              <w:spacing w:before="80" w:after="80" w:line="240" w:lineRule="auto"/>
              <w:rPr>
                <w:rFonts w:ascii="Calibri" w:eastAsia="Times New Roman" w:hAnsi="Calibri" w:cs="Times New Roman"/>
                <w:b/>
                <w:bCs/>
                <w:color w:val="000000"/>
                <w:sz w:val="18"/>
                <w:szCs w:val="18"/>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Pr="00C06DBB" w:rsidRDefault="00043873">
            <w:pPr>
              <w:widowControl w:val="0"/>
              <w:spacing w:before="80" w:after="80" w:line="240" w:lineRule="auto"/>
              <w:jc w:val="center"/>
              <w:rPr>
                <w:rFonts w:ascii="Calibri" w:eastAsia="Times New Roman" w:hAnsi="Calibri" w:cs="Times New Roman"/>
                <w:b/>
                <w:bCs/>
                <w:i/>
                <w:iCs/>
                <w:color w:val="000000"/>
                <w:sz w:val="18"/>
                <w:szCs w:val="18"/>
                <w:lang w:val="en-GB" w:eastAsia="en-GB"/>
              </w:rPr>
            </w:pPr>
            <w:r w:rsidRPr="00C06DBB">
              <w:rPr>
                <w:rFonts w:eastAsia="Times New Roman" w:cs="Times New Roman"/>
                <w:b/>
                <w:bCs/>
                <w:i/>
                <w:iCs/>
                <w:color w:val="000000"/>
                <w:sz w:val="18"/>
                <w:szCs w:val="18"/>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Pr="00C06DBB" w:rsidRDefault="00043873">
            <w:pPr>
              <w:pStyle w:val="Textocomentario"/>
              <w:widowControl w:val="0"/>
              <w:spacing w:before="80" w:after="80"/>
              <w:jc w:val="center"/>
              <w:rPr>
                <w:rFonts w:ascii="Calibri" w:hAnsi="Calibri"/>
                <w:b/>
                <w:bCs/>
                <w:iCs/>
                <w:color w:val="000000"/>
                <w:sz w:val="18"/>
                <w:szCs w:val="18"/>
                <w:lang w:val="en-GB" w:eastAsia="en-GB"/>
              </w:rPr>
            </w:pPr>
            <w:r w:rsidRPr="00C06DBB">
              <w:rPr>
                <w:rFonts w:asciiTheme="minorHAnsi" w:hAnsiTheme="minorHAnsi" w:cs="Calibri"/>
                <w:b/>
                <w:sz w:val="18"/>
                <w:szCs w:val="18"/>
                <w:lang w:val="en-GB"/>
              </w:rPr>
              <w:t>Planned period of the physical component: from [</w:t>
            </w:r>
            <w:r w:rsidR="008A55F9" w:rsidRPr="00C06DBB">
              <w:rPr>
                <w:rFonts w:asciiTheme="minorHAnsi" w:hAnsiTheme="minorHAnsi" w:cs="Calibri"/>
                <w:b/>
                <w:sz w:val="18"/>
                <w:szCs w:val="18"/>
                <w:lang w:val="en-GB"/>
              </w:rPr>
              <w:t>day (optional)</w:t>
            </w:r>
            <w:r w:rsidR="001A144E" w:rsidRPr="00C06DBB">
              <w:rPr>
                <w:rFonts w:asciiTheme="minorHAnsi" w:hAnsiTheme="minorHAnsi" w:cs="Calibri"/>
                <w:b/>
                <w:sz w:val="18"/>
                <w:szCs w:val="18"/>
                <w:lang w:val="en-GB"/>
              </w:rPr>
              <w:t>/</w:t>
            </w:r>
            <w:r w:rsidRPr="00C06DBB">
              <w:rPr>
                <w:rFonts w:asciiTheme="minorHAnsi" w:hAnsiTheme="minorHAnsi" w:cs="Calibri"/>
                <w:b/>
                <w:sz w:val="18"/>
                <w:szCs w:val="18"/>
                <w:lang w:val="en-GB"/>
              </w:rPr>
              <w:t xml:space="preserve">month/year] </w:t>
            </w:r>
            <w:r w:rsidRPr="00C06DBB">
              <w:rPr>
                <w:rFonts w:ascii="Calibri" w:hAnsi="Calibri"/>
                <w:b/>
                <w:bCs/>
                <w:iCs/>
                <w:color w:val="000000"/>
                <w:sz w:val="18"/>
                <w:szCs w:val="18"/>
                <w:lang w:val="en-GB" w:eastAsia="en-GB"/>
              </w:rPr>
              <w:t>…………….</w:t>
            </w:r>
            <w:r w:rsidRPr="00C06DBB">
              <w:rPr>
                <w:rFonts w:asciiTheme="minorHAnsi" w:hAnsiTheme="minorHAnsi" w:cs="Calibri"/>
                <w:b/>
                <w:sz w:val="18"/>
                <w:szCs w:val="18"/>
                <w:lang w:val="en-GB"/>
              </w:rPr>
              <w:t xml:space="preserve"> to [</w:t>
            </w:r>
            <w:r w:rsidR="008A55F9" w:rsidRPr="00C06DBB">
              <w:rPr>
                <w:rFonts w:asciiTheme="minorHAnsi" w:hAnsiTheme="minorHAnsi" w:cs="Calibri"/>
                <w:b/>
                <w:sz w:val="18"/>
                <w:szCs w:val="18"/>
                <w:lang w:val="en-GB"/>
              </w:rPr>
              <w:t>day (optional)</w:t>
            </w:r>
            <w:r w:rsidR="001A144E" w:rsidRPr="00C06DBB">
              <w:rPr>
                <w:rFonts w:asciiTheme="minorHAnsi" w:hAnsiTheme="minorHAnsi" w:cs="Calibri"/>
                <w:b/>
                <w:sz w:val="18"/>
                <w:szCs w:val="18"/>
                <w:lang w:val="en-GB"/>
              </w:rPr>
              <w:t>/</w:t>
            </w:r>
            <w:r w:rsidRPr="00C06DBB">
              <w:rPr>
                <w:rFonts w:asciiTheme="minorHAnsi" w:hAnsiTheme="minorHAnsi" w:cs="Calibri"/>
                <w:b/>
                <w:sz w:val="18"/>
                <w:szCs w:val="18"/>
                <w:lang w:val="en-GB"/>
              </w:rPr>
              <w:t xml:space="preserve">month/year] </w:t>
            </w:r>
            <w:r w:rsidRPr="00C06DBB">
              <w:rPr>
                <w:rFonts w:ascii="Calibri" w:hAnsi="Calibri"/>
                <w:b/>
                <w:bCs/>
                <w:iCs/>
                <w:color w:val="000000"/>
                <w:sz w:val="18"/>
                <w:szCs w:val="18"/>
                <w:lang w:val="en-GB" w:eastAsia="en-GB"/>
              </w:rPr>
              <w:t>…………….</w:t>
            </w:r>
          </w:p>
          <w:p w14:paraId="2036B5F0" w14:textId="338DEBD1" w:rsidR="00335864" w:rsidRPr="00C06DBB" w:rsidRDefault="00043873">
            <w:pPr>
              <w:pStyle w:val="Textocomentario"/>
              <w:widowControl w:val="0"/>
              <w:spacing w:before="80" w:after="80"/>
              <w:jc w:val="center"/>
              <w:rPr>
                <w:rFonts w:ascii="Calibri" w:hAnsi="Calibri"/>
                <w:b/>
                <w:bCs/>
                <w:iCs/>
                <w:color w:val="000000"/>
                <w:sz w:val="18"/>
                <w:szCs w:val="18"/>
                <w:lang w:val="en-GB" w:eastAsia="en-GB"/>
              </w:rPr>
            </w:pPr>
            <w:r w:rsidRPr="00C06DBB">
              <w:rPr>
                <w:rFonts w:ascii="Calibri" w:hAnsi="Calibri"/>
                <w:b/>
                <w:bCs/>
                <w:iCs/>
                <w:color w:val="000000"/>
                <w:sz w:val="18"/>
                <w:szCs w:val="18"/>
                <w:lang w:val="en-GB" w:eastAsia="en-GB"/>
              </w:rPr>
              <w:t>If applicable, planned period of the virtual component: from [</w:t>
            </w:r>
            <w:r w:rsidR="008A55F9" w:rsidRPr="00C06DBB">
              <w:rPr>
                <w:rFonts w:ascii="Calibri" w:hAnsi="Calibri"/>
                <w:b/>
                <w:bCs/>
                <w:iCs/>
                <w:color w:val="000000"/>
                <w:sz w:val="18"/>
                <w:szCs w:val="18"/>
                <w:lang w:val="en-GB" w:eastAsia="en-GB"/>
              </w:rPr>
              <w:t>day (optional)</w:t>
            </w:r>
            <w:r w:rsidR="001A144E" w:rsidRPr="00C06DBB">
              <w:rPr>
                <w:rFonts w:ascii="Calibri" w:hAnsi="Calibri"/>
                <w:b/>
                <w:bCs/>
                <w:iCs/>
                <w:color w:val="000000"/>
                <w:sz w:val="18"/>
                <w:szCs w:val="18"/>
                <w:lang w:val="en-GB" w:eastAsia="en-GB"/>
              </w:rPr>
              <w:t>/</w:t>
            </w:r>
            <w:r w:rsidRPr="00C06DBB">
              <w:rPr>
                <w:rFonts w:ascii="Calibri" w:hAnsi="Calibri"/>
                <w:b/>
                <w:bCs/>
                <w:iCs/>
                <w:color w:val="000000"/>
                <w:sz w:val="18"/>
                <w:szCs w:val="18"/>
                <w:lang w:val="en-GB" w:eastAsia="en-GB"/>
              </w:rPr>
              <w:t xml:space="preserve">month/year] ……………. </w:t>
            </w:r>
            <w:proofErr w:type="spellStart"/>
            <w:proofErr w:type="gramStart"/>
            <w:r w:rsidRPr="00C06DBB">
              <w:rPr>
                <w:rFonts w:ascii="Calibri" w:hAnsi="Calibri"/>
                <w:b/>
                <w:bCs/>
                <w:iCs/>
                <w:color w:val="000000"/>
                <w:sz w:val="18"/>
                <w:szCs w:val="18"/>
                <w:lang w:val="en-GB" w:eastAsia="en-GB"/>
              </w:rPr>
              <w:t xml:space="preserve">to </w:t>
            </w:r>
            <w:r w:rsidR="008A55F9" w:rsidRPr="00C06DBB">
              <w:rPr>
                <w:rFonts w:asciiTheme="minorHAnsi" w:hAnsiTheme="minorHAnsi" w:cs="Calibri"/>
                <w:b/>
                <w:sz w:val="18"/>
                <w:szCs w:val="18"/>
                <w:lang w:val="en-GB"/>
              </w:rPr>
              <w:t>day</w:t>
            </w:r>
            <w:proofErr w:type="spellEnd"/>
            <w:proofErr w:type="gramEnd"/>
            <w:r w:rsidR="008A55F9" w:rsidRPr="00C06DBB">
              <w:rPr>
                <w:rFonts w:asciiTheme="minorHAnsi" w:hAnsiTheme="minorHAnsi" w:cs="Calibri"/>
                <w:b/>
                <w:sz w:val="18"/>
                <w:szCs w:val="18"/>
                <w:lang w:val="en-GB"/>
              </w:rPr>
              <w:t xml:space="preserve"> (optional)</w:t>
            </w:r>
            <w:r w:rsidR="001A144E" w:rsidRPr="00C06DBB">
              <w:rPr>
                <w:rFonts w:ascii="Calibri" w:hAnsi="Calibri"/>
                <w:b/>
                <w:bCs/>
                <w:iCs/>
                <w:color w:val="000000"/>
                <w:sz w:val="18"/>
                <w:szCs w:val="18"/>
                <w:lang w:val="en-GB" w:eastAsia="en-GB"/>
              </w:rPr>
              <w:t>/</w:t>
            </w:r>
            <w:r w:rsidRPr="00C06DBB">
              <w:rPr>
                <w:rFonts w:ascii="Calibri" w:hAnsi="Calibri"/>
                <w:b/>
                <w:bCs/>
                <w:iCs/>
                <w:color w:val="000000"/>
                <w:sz w:val="18"/>
                <w:szCs w:val="18"/>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ocomentari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ocomentari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C06DBB">
        <w:trPr>
          <w:trHeight w:val="752"/>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EA6517">
        <w:trPr>
          <w:trHeight w:val="80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C06DBB">
        <w:trPr>
          <w:trHeight w:val="578"/>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rrafodelist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3B5B4D">
              <w:trPr>
                <w:trHeight w:val="166"/>
              </w:trPr>
              <w:tc>
                <w:tcPr>
                  <w:tcW w:w="5281"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7EC6280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rsidR="00EA6517">
                        <w:t>X</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55D4C0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00EA6517">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68C15F0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00EA6517">
                        <w:t>X</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B5B4D" w14:paraId="41C8426B" w14:textId="77777777" w:rsidTr="003B5B4D">
              <w:trPr>
                <w:trHeight w:val="166"/>
              </w:trPr>
              <w:tc>
                <w:tcPr>
                  <w:tcW w:w="10560" w:type="dxa"/>
                  <w:gridSpan w:val="2"/>
                  <w:tcBorders>
                    <w:top w:val="single" w:sz="8" w:space="0" w:color="000000"/>
                    <w:left w:val="double" w:sz="6" w:space="0" w:color="000000"/>
                    <w:bottom w:val="double" w:sz="6" w:space="0" w:color="000000"/>
                    <w:right w:val="double" w:sz="6" w:space="0" w:color="000000"/>
                  </w:tcBorders>
                  <w:vAlign w:val="center"/>
                </w:tcPr>
                <w:p w14:paraId="52E1F6DC" w14:textId="61604E3C" w:rsidR="003B5B4D" w:rsidRDefault="003B5B4D"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EHU </w:t>
                  </w:r>
                  <w:r w:rsidRPr="003B5B4D">
                    <w:rPr>
                      <w:rFonts w:eastAsia="Times New Roman" w:cstheme="minorHAnsi"/>
                      <w:bCs/>
                      <w:color w:val="000000"/>
                      <w:sz w:val="16"/>
                      <w:szCs w:val="16"/>
                      <w:lang w:val="en-GB" w:eastAsia="en-GB"/>
                    </w:rPr>
                    <w:t>does not provide accident insurance directly but requires students to purchase (travel) insurance that covers medical assistance because of sudden illness or accident, medical transfers/repatriations and accidents</w:t>
                  </w:r>
                </w:p>
              </w:tc>
            </w:tr>
            <w:tr w:rsidR="00335864" w14:paraId="071E0454" w14:textId="77777777" w:rsidTr="003B5B4D">
              <w:trPr>
                <w:trHeight w:val="166"/>
              </w:trPr>
              <w:tc>
                <w:tcPr>
                  <w:tcW w:w="10560" w:type="dxa"/>
                  <w:gridSpan w:val="2"/>
                  <w:tcBorders>
                    <w:top w:val="single" w:sz="8" w:space="0" w:color="000000"/>
                    <w:left w:val="double" w:sz="6" w:space="0" w:color="000000"/>
                    <w:bottom w:val="double" w:sz="6" w:space="0" w:color="000000"/>
                    <w:right w:val="double" w:sz="6" w:space="0" w:color="000000"/>
                  </w:tcBorders>
                  <w:vAlign w:val="center"/>
                </w:tcPr>
                <w:p w14:paraId="74958551" w14:textId="66028399" w:rsidR="003B5B4D" w:rsidRDefault="003B5B4D"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 liability insurance to the trainee (if not provided by the Receiving Organisation):  Yes </w:t>
                  </w:r>
                  <w:sdt>
                    <w:sdtPr>
                      <w:id w:val="702208343"/>
                    </w:sdtPr>
                    <w:sdtContent>
                      <w:r>
                        <w:rPr>
                          <w:rFonts w:ascii="Segoe UI Symbol" w:hAnsi="Segoe UI Symbol" w:cs="Segoe UI Symbol"/>
                        </w:rPr>
                        <w:t>X</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p w14:paraId="3C1184BC" w14:textId="11DFAC38" w:rsidR="00335864" w:rsidRDefault="003B5B4D"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EHU </w:t>
                  </w:r>
                  <w:r w:rsidRPr="003B5B4D">
                    <w:rPr>
                      <w:rFonts w:eastAsia="Times New Roman" w:cstheme="minorHAnsi"/>
                      <w:bCs/>
                      <w:color w:val="000000"/>
                      <w:sz w:val="16"/>
                      <w:szCs w:val="16"/>
                      <w:lang w:val="en-GB" w:eastAsia="en-GB"/>
                    </w:rPr>
                    <w:t>requires students to purchase (travel) insurance that includes coverage for private civil liability</w:t>
                  </w: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7CBA5EB9" w14:textId="5B1EA191" w:rsidR="00335864" w:rsidRDefault="00043873" w:rsidP="00C06DBB">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6CEE90A3" w14:textId="7C9F13CB" w:rsidR="00335864" w:rsidRDefault="00043873" w:rsidP="003B5B4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06DBB">
        <w:trPr>
          <w:trHeight w:val="363"/>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3B5B4D">
              <w:rPr>
                <w:rFonts w:eastAsia="Times New Roman" w:cstheme="minorHAnsi"/>
                <w:color w:val="000000"/>
                <w:sz w:val="16"/>
                <w:szCs w:val="16"/>
                <w:lang w:val="en-IE" w:eastAsia="en-GB"/>
              </w:rPr>
              <w:t>Responsible person</w:t>
            </w:r>
            <w:r w:rsidR="00341694" w:rsidRPr="003B5B4D">
              <w:rPr>
                <w:rStyle w:val="Refdenotaalfinal"/>
                <w:rFonts w:eastAsia="Times New Roman" w:cstheme="minorHAnsi"/>
                <w:color w:val="000000"/>
                <w:sz w:val="16"/>
                <w:szCs w:val="16"/>
                <w:lang w:val="en-IE" w:eastAsia="en-GB"/>
              </w:rPr>
              <w:endnoteReference w:id="15"/>
            </w:r>
            <w:r w:rsidR="00043873" w:rsidRPr="003B5B4D">
              <w:rPr>
                <w:rFonts w:eastAsia="Times New Roman" w:cstheme="minorHAnsi"/>
                <w:color w:val="000000"/>
                <w:sz w:val="16"/>
                <w:szCs w:val="16"/>
                <w:lang w:val="en-IE" w:eastAsia="en-GB"/>
              </w:rPr>
              <w:t xml:space="preserve"> at the </w:t>
            </w:r>
            <w:r w:rsidR="00BA7024" w:rsidRPr="003B5B4D">
              <w:rPr>
                <w:rFonts w:eastAsia="Times New Roman" w:cstheme="minorHAnsi"/>
                <w:color w:val="000000"/>
                <w:sz w:val="16"/>
                <w:szCs w:val="16"/>
                <w:lang w:val="en-IE" w:eastAsia="en-GB"/>
              </w:rPr>
              <w:t>s</w:t>
            </w:r>
            <w:r w:rsidR="00043873" w:rsidRPr="003B5B4D">
              <w:rPr>
                <w:rFonts w:eastAsia="Times New Roman" w:cstheme="minorHAnsi"/>
                <w:color w:val="000000"/>
                <w:sz w:val="16"/>
                <w:szCs w:val="16"/>
                <w:lang w:val="en-IE" w:eastAsia="en-GB"/>
              </w:rPr>
              <w:t xml:space="preserve">ending </w:t>
            </w:r>
            <w:r w:rsidR="00BA7024" w:rsidRPr="003B5B4D">
              <w:rPr>
                <w:rFonts w:eastAsia="Times New Roman" w:cstheme="minorHAnsi"/>
                <w:color w:val="000000"/>
                <w:sz w:val="16"/>
                <w:szCs w:val="16"/>
                <w:lang w:val="en-IE" w:eastAsia="en-GB"/>
              </w:rPr>
              <w:t>i</w:t>
            </w:r>
            <w:r w:rsidR="00043873" w:rsidRPr="003B5B4D">
              <w:rPr>
                <w:rFonts w:eastAsia="Times New Roman" w:cstheme="minorHAnsi"/>
                <w:color w:val="000000"/>
                <w:sz w:val="16"/>
                <w:szCs w:val="16"/>
                <w:lang w:val="en-IE" w:eastAsia="en-GB"/>
              </w:rPr>
              <w:t>nstitution</w:t>
            </w:r>
            <w:r w:rsidR="00BA7024" w:rsidRPr="003B5B4D">
              <w:rPr>
                <w:rFonts w:eastAsia="Times New Roman" w:cstheme="minorHAnsi"/>
                <w:color w:val="000000"/>
                <w:sz w:val="16"/>
                <w:szCs w:val="16"/>
                <w:lang w:val="en-IE" w:eastAsia="en-GB"/>
              </w:rPr>
              <w:t xml:space="preserve">, </w:t>
            </w:r>
            <w:r w:rsidR="00043873" w:rsidRPr="003B5B4D">
              <w:rPr>
                <w:rFonts w:eastAsia="Times New Roman" w:cstheme="minorHAnsi"/>
                <w:color w:val="000000"/>
                <w:sz w:val="16"/>
                <w:szCs w:val="16"/>
                <w:lang w:val="en-IE" w:eastAsia="en-GB"/>
              </w:rPr>
              <w:t xml:space="preserve">if different </w:t>
            </w:r>
            <w:r w:rsidR="000423B7" w:rsidRPr="003B5B4D">
              <w:rPr>
                <w:rFonts w:eastAsia="Times New Roman" w:cstheme="minorHAnsi"/>
                <w:color w:val="000000"/>
                <w:sz w:val="16"/>
                <w:szCs w:val="16"/>
                <w:lang w:val="en-IE" w:eastAsia="en-GB"/>
              </w:rPr>
              <w:t xml:space="preserve">from </w:t>
            </w:r>
            <w:r w:rsidR="00043873" w:rsidRPr="003B5B4D">
              <w:rPr>
                <w:rFonts w:eastAsia="Times New Roman" w:cstheme="minorHAnsi"/>
                <w:color w:val="000000"/>
                <w:sz w:val="16"/>
                <w:szCs w:val="16"/>
                <w:lang w:val="en-IE" w:eastAsia="en-GB"/>
              </w:rPr>
              <w:t xml:space="preserve">the </w:t>
            </w:r>
            <w:r w:rsidR="00BA7024" w:rsidRPr="003B5B4D">
              <w:rPr>
                <w:rFonts w:eastAsia="Times New Roman" w:cstheme="minorHAnsi"/>
                <w:color w:val="000000"/>
                <w:sz w:val="16"/>
                <w:szCs w:val="16"/>
                <w:lang w:val="en-IE" w:eastAsia="en-GB"/>
              </w:rPr>
              <w:t>b</w:t>
            </w:r>
            <w:r w:rsidR="00043873" w:rsidRPr="003B5B4D">
              <w:rPr>
                <w:rFonts w:eastAsia="Times New Roman" w:cstheme="minorHAnsi"/>
                <w:color w:val="000000"/>
                <w:sz w:val="16"/>
                <w:szCs w:val="16"/>
                <w:lang w:val="en-IE" w:eastAsia="en-GB"/>
              </w:rPr>
              <w:t xml:space="preserve">eneficiary </w:t>
            </w:r>
            <w:r w:rsidR="00BA7024" w:rsidRPr="003B5B4D">
              <w:rPr>
                <w:rFonts w:eastAsia="Times New Roman" w:cstheme="minorHAnsi"/>
                <w:color w:val="000000"/>
                <w:sz w:val="16"/>
                <w:szCs w:val="16"/>
                <w:lang w:val="en-IE" w:eastAsia="en-GB"/>
              </w:rPr>
              <w:t>o</w:t>
            </w:r>
            <w:r w:rsidR="000423B7" w:rsidRPr="003B5B4D">
              <w:rPr>
                <w:rFonts w:eastAsia="Times New Roman" w:cstheme="minorHAnsi"/>
                <w:color w:val="000000"/>
                <w:sz w:val="16"/>
                <w:szCs w:val="16"/>
                <w:lang w:val="en-IE" w:eastAsia="en-GB"/>
              </w:rPr>
              <w:t>rganisation</w:t>
            </w:r>
            <w:r w:rsidR="00BA7024" w:rsidRPr="003B5B4D">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C06DBB">
        <w:trPr>
          <w:trHeight w:val="407"/>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ocomentari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ocomentari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ocomentari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ocomentari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ocomentari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ocomentari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ocomentari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rsidTr="00C06DBB">
        <w:trPr>
          <w:trHeight w:val="1373"/>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rsidTr="00C06DBB">
        <w:trPr>
          <w:trHeight w:val="1301"/>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rsidSect="003B5B4D">
      <w:headerReference w:type="default" r:id="rId11"/>
      <w:footerReference w:type="default" r:id="rId12"/>
      <w:endnotePr>
        <w:numFmt w:val="decimal"/>
      </w:endnotePr>
      <w:pgSz w:w="11906" w:h="16838"/>
      <w:pgMar w:top="1701"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0FC7" w14:textId="77777777" w:rsidR="00ED6F81" w:rsidRDefault="00ED6F81">
      <w:r>
        <w:separator/>
      </w:r>
    </w:p>
  </w:endnote>
  <w:endnote w:type="continuationSeparator" w:id="0">
    <w:p w14:paraId="06A770B6" w14:textId="77777777" w:rsidR="00ED6F81" w:rsidRDefault="00ED6F81">
      <w:r>
        <w:continuationSeparator/>
      </w:r>
    </w:p>
  </w:endnote>
  <w:endnote w:id="1">
    <w:p w14:paraId="1AB5F7D1" w14:textId="5E9B58E4" w:rsidR="004368A1" w:rsidRPr="00BA7024" w:rsidRDefault="004368A1" w:rsidP="00BA7024">
      <w:pPr>
        <w:pStyle w:val="Textonotapie"/>
        <w:widowControl w:val="0"/>
        <w:spacing w:before="120" w:after="120"/>
        <w:ind w:left="284" w:firstLine="0"/>
        <w:rPr>
          <w:rFonts w:asciiTheme="minorHAnsi" w:hAnsiTheme="minorHAnsi"/>
          <w:lang w:val="en-IE"/>
        </w:rPr>
      </w:pPr>
      <w:r w:rsidRPr="004368A1">
        <w:rPr>
          <w:rStyle w:val="Refdenotaalfinal"/>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onotaalfinal"/>
        <w:ind w:left="284"/>
        <w:rPr>
          <w:lang w:val="en-IE"/>
        </w:rPr>
      </w:pPr>
      <w:r w:rsidRPr="004368A1">
        <w:rPr>
          <w:rStyle w:val="Refdenotaalfinal"/>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onotapi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nculo"/>
            <w:lang w:val="en-IE"/>
          </w:rPr>
          <w:t>ISCED-F 2013 search tool</w:t>
        </w:r>
      </w:hyperlink>
      <w:r w:rsidRPr="004368A1">
        <w:rPr>
          <w:lang w:val="en-IE"/>
        </w:rPr>
        <w:t xml:space="preserve"> available at </w:t>
      </w:r>
      <w:hyperlink r:id="rId2">
        <w:r w:rsidRPr="004368A1">
          <w:rPr>
            <w:rStyle w:val="Hipervnculo"/>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onotaalfinal"/>
        <w:ind w:left="284"/>
      </w:pPr>
      <w:r>
        <w:rPr>
          <w:rStyle w:val="Refdenotaalfinal"/>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onotaalfinal"/>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onotaalfinal"/>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nculo"/>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onotaalfinal"/>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onotaalfinal"/>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onotaalfinal"/>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onotaalfinal"/>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onotaalfinal"/>
        <w:widowControl w:val="0"/>
        <w:spacing w:before="120" w:after="120"/>
        <w:ind w:left="284"/>
        <w:jc w:val="both"/>
        <w:rPr>
          <w:rFonts w:cstheme="minorHAnsi"/>
          <w:sz w:val="22"/>
          <w:szCs w:val="22"/>
          <w:lang w:val="en-IE"/>
        </w:rPr>
      </w:pPr>
      <w:r>
        <w:rPr>
          <w:rStyle w:val="Refdenotaalfinal"/>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onotaalfinal"/>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iedep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78C2" w14:textId="77777777" w:rsidR="00ED6F81" w:rsidRDefault="00ED6F81">
      <w:pPr>
        <w:spacing w:after="0" w:line="240" w:lineRule="auto"/>
      </w:pPr>
      <w:r>
        <w:separator/>
      </w:r>
    </w:p>
  </w:footnote>
  <w:footnote w:type="continuationSeparator" w:id="0">
    <w:p w14:paraId="77BD9300" w14:textId="77777777" w:rsidR="00ED6F81" w:rsidRDefault="00ED6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5921711" w:rsidR="00335864" w:rsidRDefault="003B5B4D">
    <w:pPr>
      <w:pStyle w:val="Encabezado"/>
    </w:pPr>
    <w:r>
      <w:rPr>
        <w:noProof/>
      </w:rPr>
      <mc:AlternateContent>
        <mc:Choice Requires="wps">
          <w:drawing>
            <wp:anchor distT="0" distB="0" distL="114300" distR="114300" simplePos="0" relativeHeight="251657728" behindDoc="1" locked="0" layoutInCell="0" allowOverlap="1" wp14:anchorId="49C86566" wp14:editId="2CB6C1E6">
              <wp:simplePos x="0" y="0"/>
              <wp:positionH relativeFrom="column">
                <wp:posOffset>5291455</wp:posOffset>
              </wp:positionH>
              <wp:positionV relativeFrom="paragraph">
                <wp:posOffset>-179070</wp:posOffset>
              </wp:positionV>
              <wp:extent cx="1905000" cy="74358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43585"/>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B8D5734" w14:textId="52244795"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D6B69">
                            <w:rPr>
                              <w:rFonts w:ascii="Verdana" w:hAnsi="Verdana" w:cstheme="minorHAnsi"/>
                              <w:b/>
                              <w:i/>
                              <w:color w:val="003CB4"/>
                              <w:sz w:val="16"/>
                              <w:szCs w:val="16"/>
                              <w:lang w:val="en-GB"/>
                            </w:rPr>
                            <w:t>26/</w:t>
                          </w:r>
                          <w:r>
                            <w:rPr>
                              <w:rFonts w:ascii="Verdana" w:hAnsi="Verdana" w:cstheme="minorHAnsi"/>
                              <w:b/>
                              <w:i/>
                              <w:color w:val="003CB4"/>
                              <w:sz w:val="16"/>
                              <w:szCs w:val="16"/>
                              <w:lang w:val="en-GB"/>
                            </w:rPr>
                            <w:t>20</w:t>
                          </w:r>
                          <w:r w:rsidR="005D6B69">
                            <w:rPr>
                              <w:rFonts w:ascii="Verdana" w:hAnsi="Verdana" w:cstheme="minorHAnsi"/>
                              <w:b/>
                              <w:i/>
                              <w:color w:val="003CB4"/>
                              <w:sz w:val="16"/>
                              <w:szCs w:val="16"/>
                              <w:lang w:val="en-GB"/>
                            </w:rPr>
                            <w:t>27</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uadro de texto 1" o:spid="_x0000_s1026" type="#_x0000_t202" style="position:absolute;margin-left:416.65pt;margin-top:-14.1pt;width:150pt;height:5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B8D5734" w14:textId="52244795"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D6B69">
                      <w:rPr>
                        <w:rFonts w:ascii="Verdana" w:hAnsi="Verdana" w:cstheme="minorHAnsi"/>
                        <w:b/>
                        <w:i/>
                        <w:color w:val="003CB4"/>
                        <w:sz w:val="16"/>
                        <w:szCs w:val="16"/>
                        <w:lang w:val="en-GB"/>
                      </w:rPr>
                      <w:t>26/</w:t>
                    </w:r>
                    <w:r>
                      <w:rPr>
                        <w:rFonts w:ascii="Verdana" w:hAnsi="Verdana" w:cstheme="minorHAnsi"/>
                        <w:b/>
                        <w:i/>
                        <w:color w:val="003CB4"/>
                        <w:sz w:val="16"/>
                        <w:szCs w:val="16"/>
                        <w:lang w:val="en-GB"/>
                      </w:rPr>
                      <w:t>20</w:t>
                    </w:r>
                    <w:r w:rsidR="005D6B69">
                      <w:rPr>
                        <w:rFonts w:ascii="Verdana" w:hAnsi="Verdana" w:cstheme="minorHAnsi"/>
                        <w:b/>
                        <w:i/>
                        <w:color w:val="003CB4"/>
                        <w:sz w:val="16"/>
                        <w:szCs w:val="16"/>
                        <w:lang w:val="en-GB"/>
                      </w:rPr>
                      <w:t>27</w:t>
                    </w:r>
                  </w:p>
                </w:txbxContent>
              </v:textbox>
            </v:shape>
          </w:pict>
        </mc:Fallback>
      </mc:AlternateContent>
    </w:r>
    <w:r w:rsidR="005D6B69">
      <w:rPr>
        <w:noProof/>
      </w:rPr>
      <w:drawing>
        <wp:anchor distT="0" distB="0" distL="114300" distR="114300" simplePos="0" relativeHeight="251658752" behindDoc="0" locked="0" layoutInCell="1" allowOverlap="1" wp14:anchorId="70E09EBD" wp14:editId="40B39BDC">
          <wp:simplePos x="0" y="0"/>
          <wp:positionH relativeFrom="column">
            <wp:posOffset>605155</wp:posOffset>
          </wp:positionH>
          <wp:positionV relativeFrom="paragraph">
            <wp:posOffset>-121920</wp:posOffset>
          </wp:positionV>
          <wp:extent cx="2724150" cy="611572"/>
          <wp:effectExtent l="0" t="0" r="0" b="0"/>
          <wp:wrapNone/>
          <wp:docPr id="1939964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22266" name="Imagen 466422266"/>
                  <pic:cNvPicPr/>
                </pic:nvPicPr>
                <pic:blipFill>
                  <a:blip r:embed="rId1">
                    <a:extLst>
                      <a:ext uri="{28A0092B-C50C-407E-A947-70E740481C1C}">
                        <a14:useLocalDpi xmlns:a14="http://schemas.microsoft.com/office/drawing/2010/main" val="0"/>
                      </a:ext>
                    </a:extLst>
                  </a:blip>
                  <a:stretch>
                    <a:fillRect/>
                  </a:stretch>
                </pic:blipFill>
                <pic:spPr>
                  <a:xfrm>
                    <a:off x="0" y="0"/>
                    <a:ext cx="2724150" cy="6115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convieta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convieta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convieta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convieta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28559351">
    <w:abstractNumId w:val="7"/>
  </w:num>
  <w:num w:numId="2" w16cid:durableId="115297634">
    <w:abstractNumId w:val="3"/>
  </w:num>
  <w:num w:numId="3" w16cid:durableId="220606286">
    <w:abstractNumId w:val="12"/>
  </w:num>
  <w:num w:numId="4" w16cid:durableId="1576671135">
    <w:abstractNumId w:val="5"/>
  </w:num>
  <w:num w:numId="5" w16cid:durableId="1467234083">
    <w:abstractNumId w:val="4"/>
  </w:num>
  <w:num w:numId="6" w16cid:durableId="1798600585">
    <w:abstractNumId w:val="14"/>
  </w:num>
  <w:num w:numId="7" w16cid:durableId="631331824">
    <w:abstractNumId w:val="8"/>
  </w:num>
  <w:num w:numId="8" w16cid:durableId="2109424198">
    <w:abstractNumId w:val="11"/>
  </w:num>
  <w:num w:numId="9" w16cid:durableId="1915698738">
    <w:abstractNumId w:val="13"/>
  </w:num>
  <w:num w:numId="10" w16cid:durableId="1500459729">
    <w:abstractNumId w:val="0"/>
  </w:num>
  <w:num w:numId="11" w16cid:durableId="232392253">
    <w:abstractNumId w:val="16"/>
  </w:num>
  <w:num w:numId="12" w16cid:durableId="1196234137">
    <w:abstractNumId w:val="1"/>
  </w:num>
  <w:num w:numId="13" w16cid:durableId="1149397852">
    <w:abstractNumId w:val="2"/>
  </w:num>
  <w:num w:numId="14" w16cid:durableId="150871801">
    <w:abstractNumId w:val="6"/>
  </w:num>
  <w:num w:numId="15" w16cid:durableId="1175994032">
    <w:abstractNumId w:val="9"/>
  </w:num>
  <w:num w:numId="16" w16cid:durableId="309093707">
    <w:abstractNumId w:val="15"/>
  </w:num>
  <w:num w:numId="17" w16cid:durableId="1289094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s-E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1A1A"/>
    <w:rsid w:val="00254E54"/>
    <w:rsid w:val="002A7C02"/>
    <w:rsid w:val="002B21B5"/>
    <w:rsid w:val="002C7419"/>
    <w:rsid w:val="00331F74"/>
    <w:rsid w:val="00335864"/>
    <w:rsid w:val="00341694"/>
    <w:rsid w:val="00395046"/>
    <w:rsid w:val="003B5B4D"/>
    <w:rsid w:val="00432322"/>
    <w:rsid w:val="004368A1"/>
    <w:rsid w:val="0049492E"/>
    <w:rsid w:val="004A21A7"/>
    <w:rsid w:val="004D31EE"/>
    <w:rsid w:val="005C1E4F"/>
    <w:rsid w:val="005D6B69"/>
    <w:rsid w:val="006F1DD5"/>
    <w:rsid w:val="007524AE"/>
    <w:rsid w:val="00760082"/>
    <w:rsid w:val="007753F5"/>
    <w:rsid w:val="007B612D"/>
    <w:rsid w:val="008767B4"/>
    <w:rsid w:val="0087754E"/>
    <w:rsid w:val="008A55F9"/>
    <w:rsid w:val="00903F18"/>
    <w:rsid w:val="009E060C"/>
    <w:rsid w:val="009F7FC0"/>
    <w:rsid w:val="00AC2120"/>
    <w:rsid w:val="00BA7024"/>
    <w:rsid w:val="00C06DBB"/>
    <w:rsid w:val="00DB1241"/>
    <w:rsid w:val="00E51DD6"/>
    <w:rsid w:val="00EA6517"/>
    <w:rsid w:val="00ED6F8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61299"/>
  </w:style>
  <w:style w:type="character" w:customStyle="1" w:styleId="PiedepginaCar">
    <w:name w:val="Pie de página Car"/>
    <w:basedOn w:val="Fuentedeprrafopredeter"/>
    <w:link w:val="Piedepgina"/>
    <w:uiPriority w:val="99"/>
    <w:qFormat/>
    <w:rsid w:val="00261299"/>
  </w:style>
  <w:style w:type="character" w:customStyle="1" w:styleId="TextodegloboCar">
    <w:name w:val="Texto de globo Car"/>
    <w:basedOn w:val="Fuentedeprrafopredeter"/>
    <w:link w:val="Textodeglobo"/>
    <w:uiPriority w:val="99"/>
    <w:semiHidden/>
    <w:qFormat/>
    <w:rsid w:val="00261299"/>
    <w:rPr>
      <w:rFonts w:ascii="Tahoma" w:hAnsi="Tahoma" w:cs="Tahoma"/>
      <w:sz w:val="16"/>
      <w:szCs w:val="16"/>
    </w:rPr>
  </w:style>
  <w:style w:type="character" w:customStyle="1" w:styleId="TextonotapieCar">
    <w:name w:val="Texto nota pie Car"/>
    <w:basedOn w:val="Fuentedeprrafopredeter"/>
    <w:link w:val="Textonotapi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semiHidden/>
    <w:qFormat/>
    <w:rsid w:val="003F2100"/>
    <w:rPr>
      <w:sz w:val="20"/>
      <w:szCs w:val="20"/>
    </w:rPr>
  </w:style>
  <w:style w:type="character" w:styleId="Hipervnculo">
    <w:name w:val="Hyperlink"/>
    <w:rsid w:val="00D83C1F"/>
    <w:rPr>
      <w:color w:val="0000FF"/>
      <w:u w:val="single"/>
    </w:rPr>
  </w:style>
  <w:style w:type="character" w:customStyle="1" w:styleId="TextocomentarioCar">
    <w:name w:val="Texto comentario Car"/>
    <w:basedOn w:val="Fuentedeprrafopredeter"/>
    <w:link w:val="Textocomentario"/>
    <w:qFormat/>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qFormat/>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qFormat/>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qFormat/>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qFormat/>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qFormat/>
    <w:rsid w:val="00FD6939"/>
    <w:rPr>
      <w:sz w:val="16"/>
      <w:szCs w:val="16"/>
    </w:rPr>
  </w:style>
  <w:style w:type="character" w:customStyle="1" w:styleId="AsuntodelcomentarioCar">
    <w:name w:val="Asunto del comentario Car"/>
    <w:basedOn w:val="TextocomentarioCar"/>
    <w:link w:val="Asuntodelcomenta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Fuentedeprrafopredeter"/>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paragraph" w:styleId="Textodeglobo">
    <w:name w:val="Balloon Text"/>
    <w:basedOn w:val="Normal"/>
    <w:link w:val="TextodegloboCar"/>
    <w:uiPriority w:val="99"/>
    <w:semiHidden/>
    <w:unhideWhenUsed/>
    <w:qFormat/>
    <w:rsid w:val="00261299"/>
    <w:pPr>
      <w:spacing w:after="0" w:line="240" w:lineRule="auto"/>
    </w:pPr>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iPriority w:val="99"/>
    <w:semiHidden/>
    <w:unhideWhenUsed/>
    <w:rsid w:val="003F2100"/>
    <w:pPr>
      <w:spacing w:after="0" w:line="240" w:lineRule="auto"/>
    </w:pPr>
    <w:rPr>
      <w:sz w:val="20"/>
      <w:szCs w:val="20"/>
    </w:rPr>
  </w:style>
  <w:style w:type="paragraph" w:styleId="Textocomentario">
    <w:name w:val="annotation text"/>
    <w:basedOn w:val="Normal"/>
    <w:link w:val="TextocomentarioCar"/>
    <w:qFormat/>
    <w:rsid w:val="00E618B5"/>
    <w:pPr>
      <w:spacing w:after="240" w:line="240" w:lineRule="auto"/>
      <w:jc w:val="both"/>
    </w:pPr>
    <w:rPr>
      <w:rFonts w:ascii="Times New Roman" w:eastAsia="Times New Roman" w:hAnsi="Times New Roman" w:cs="Times New Roman"/>
      <w:sz w:val="20"/>
      <w:szCs w:val="20"/>
      <w:lang w:val="fr-FR"/>
    </w:rPr>
  </w:style>
  <w:style w:type="paragraph" w:styleId="Asuntodelcomentario">
    <w:name w:val="annotation subject"/>
    <w:basedOn w:val="Textocomentario"/>
    <w:next w:val="Textocomentario"/>
    <w:link w:val="AsuntodelcomentarioC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ndice">
    <w:name w:val="index heading"/>
    <w:basedOn w:val="Heading"/>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denotaalfinal">
    <w:name w:val="endnote reference"/>
    <w:basedOn w:val="Fuentedeprrafopredeter"/>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1253</Words>
  <Characters>6897</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MARIA ELENA ADARRAGA SANTAMARIA</cp:lastModifiedBy>
  <cp:revision>6</cp:revision>
  <cp:lastPrinted>2015-04-10T09:51:00Z</cp:lastPrinted>
  <dcterms:created xsi:type="dcterms:W3CDTF">2024-05-28T08:28:00Z</dcterms:created>
  <dcterms:modified xsi:type="dcterms:W3CDTF">2026-04-29T07:34:00Z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