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C007" w14:textId="77777777" w:rsidR="00AD251D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30A2A329" w14:textId="77777777" w:rsidR="00AD251D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6A5A34D5" w14:textId="77777777" w:rsidR="00AD251D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21A9C086" w14:textId="77777777" w:rsidR="00AD251D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084B92CD" w14:textId="77777777" w:rsidR="00AD251D" w:rsidRPr="00C56D85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u w:val="single"/>
          <w:lang w:eastAsia="es-ES"/>
        </w:rPr>
      </w:pPr>
      <w:r w:rsidRPr="00C56D85">
        <w:rPr>
          <w:rFonts w:ascii="EHUSans" w:eastAsia="Times New Roman" w:hAnsi="EHUSans" w:cs="Arial"/>
          <w:b/>
          <w:bCs/>
          <w:color w:val="000000"/>
          <w:sz w:val="56"/>
          <w:szCs w:val="56"/>
          <w:u w:val="single"/>
          <w:lang w:eastAsia="es-ES"/>
        </w:rPr>
        <w:t>CALENDARIO DE PREINSCRIPCIÓN, ADMISIÓN Y MATRÍCULA EN MÁSTERES UNIVERSITARIOS</w:t>
      </w:r>
    </w:p>
    <w:p w14:paraId="564B65D6" w14:textId="77777777" w:rsidR="00AD251D" w:rsidRPr="00C56D85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258EB8C2" w14:textId="77777777" w:rsidR="00AD251D" w:rsidRPr="00C56D85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6F52A12C" w14:textId="70EC1DFF" w:rsidR="00AD251D" w:rsidRPr="00C56D85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  <w:r w:rsidRPr="00C56D85"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  <w:t>CURSO 202</w:t>
      </w:r>
      <w:r w:rsidR="00CC4EDC"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  <w:t>5</w:t>
      </w:r>
      <w:r w:rsidRPr="00C56D85"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  <w:t>/202</w:t>
      </w:r>
      <w:r w:rsidR="00CC4EDC"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  <w:t>6</w:t>
      </w:r>
    </w:p>
    <w:p w14:paraId="4FFE05C0" w14:textId="77777777" w:rsidR="00AD251D" w:rsidRPr="00C56D85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5F2F7ED3" w14:textId="251CCB54" w:rsidR="00AD251D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sz w:val="40"/>
          <w:szCs w:val="40"/>
          <w:lang w:eastAsia="es-ES"/>
        </w:rPr>
      </w:pPr>
      <w:r w:rsidRPr="00C56D85">
        <w:rPr>
          <w:rFonts w:ascii="EHUSans" w:eastAsia="Times New Roman" w:hAnsi="EHUSans" w:cs="Arial"/>
          <w:b/>
          <w:bCs/>
          <w:color w:val="000000"/>
          <w:sz w:val="40"/>
          <w:szCs w:val="40"/>
          <w:lang w:eastAsia="es-ES"/>
        </w:rPr>
        <w:t xml:space="preserve">Aprobado por la Comisión de </w:t>
      </w:r>
      <w:r w:rsidRPr="00B6681A">
        <w:rPr>
          <w:rFonts w:ascii="EHUSans" w:eastAsia="Times New Roman" w:hAnsi="EHUSans" w:cs="Arial"/>
          <w:b/>
          <w:bCs/>
          <w:sz w:val="40"/>
          <w:szCs w:val="40"/>
          <w:lang w:eastAsia="es-ES"/>
        </w:rPr>
        <w:t xml:space="preserve">Posgrado el </w:t>
      </w:r>
    </w:p>
    <w:p w14:paraId="1178CA01" w14:textId="7CB8CFBC" w:rsidR="00802D90" w:rsidRPr="00B6681A" w:rsidRDefault="00802D90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sz w:val="40"/>
          <w:szCs w:val="40"/>
          <w:lang w:eastAsia="es-ES"/>
        </w:rPr>
      </w:pPr>
      <w:r>
        <w:rPr>
          <w:rFonts w:ascii="EHUSans" w:eastAsia="Times New Roman" w:hAnsi="EHUSans" w:cs="Arial"/>
          <w:b/>
          <w:bCs/>
          <w:color w:val="000000"/>
          <w:sz w:val="40"/>
          <w:szCs w:val="40"/>
          <w:lang w:eastAsia="es-ES"/>
        </w:rPr>
        <w:t>10/02/2025</w:t>
      </w:r>
    </w:p>
    <w:p w14:paraId="3C2149F5" w14:textId="77777777" w:rsidR="00AD251D" w:rsidRPr="00C56D85" w:rsidRDefault="00AD251D" w:rsidP="00AD251D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4"/>
          <w:szCs w:val="24"/>
          <w:lang w:eastAsia="es-ES"/>
        </w:rPr>
      </w:pPr>
    </w:p>
    <w:p w14:paraId="641F05A8" w14:textId="77777777" w:rsidR="00AD251D" w:rsidRPr="00C56D85" w:rsidRDefault="00AD251D" w:rsidP="00AD251D">
      <w:pPr>
        <w:rPr>
          <w:rFonts w:ascii="EHUSans" w:eastAsia="Times New Roman" w:hAnsi="EHUSans" w:cs="Arial"/>
          <w:b/>
          <w:bCs/>
          <w:color w:val="000000"/>
          <w:sz w:val="24"/>
          <w:szCs w:val="24"/>
          <w:lang w:eastAsia="es-ES"/>
        </w:rPr>
      </w:pPr>
      <w:r w:rsidRPr="00C56D85">
        <w:rPr>
          <w:rFonts w:ascii="EHUSans" w:eastAsia="Times New Roman" w:hAnsi="EHUSans" w:cs="Arial"/>
          <w:b/>
          <w:bCs/>
          <w:color w:val="000000"/>
          <w:sz w:val="24"/>
          <w:szCs w:val="24"/>
          <w:lang w:eastAsia="es-ES"/>
        </w:rPr>
        <w:br w:type="page"/>
      </w:r>
    </w:p>
    <w:p w14:paraId="1528ED14" w14:textId="77777777" w:rsidR="00AD251D" w:rsidRDefault="00AD251D" w:rsidP="00AD251D">
      <w:pPr>
        <w:rPr>
          <w:rFonts w:ascii="EHUSans" w:hAnsi="EHUSans"/>
          <w:b/>
          <w:sz w:val="28"/>
          <w:szCs w:val="28"/>
          <w:u w:val="single"/>
        </w:rPr>
      </w:pPr>
      <w:r w:rsidRPr="00C56D85">
        <w:rPr>
          <w:rFonts w:ascii="EHUSans" w:hAnsi="EHUSans"/>
          <w:b/>
          <w:sz w:val="28"/>
          <w:szCs w:val="28"/>
          <w:u w:val="single"/>
        </w:rPr>
        <w:lastRenderedPageBreak/>
        <w:t>CALENDARIO</w:t>
      </w:r>
    </w:p>
    <w:p w14:paraId="5E1BD315" w14:textId="77777777" w:rsidR="00F14584" w:rsidRPr="00C56D85" w:rsidRDefault="00F14584" w:rsidP="00AD251D">
      <w:pPr>
        <w:rPr>
          <w:rFonts w:ascii="EHUSans" w:hAnsi="EHUSans"/>
          <w:b/>
          <w:sz w:val="28"/>
          <w:szCs w:val="28"/>
          <w:u w:val="single"/>
        </w:rPr>
      </w:pPr>
    </w:p>
    <w:p w14:paraId="6C7DBD05" w14:textId="77777777" w:rsidR="00AD251D" w:rsidRDefault="00AD251D" w:rsidP="00AD251D">
      <w:pPr>
        <w:rPr>
          <w:rFonts w:ascii="EHUSans" w:hAnsi="EHUSans"/>
          <w:b/>
          <w:sz w:val="24"/>
          <w:szCs w:val="24"/>
          <w:u w:val="single"/>
        </w:rPr>
      </w:pPr>
      <w:r w:rsidRPr="00C56D85">
        <w:rPr>
          <w:rFonts w:ascii="EHUSans" w:hAnsi="EHUSans"/>
          <w:b/>
          <w:sz w:val="24"/>
          <w:szCs w:val="24"/>
          <w:u w:val="single"/>
        </w:rPr>
        <w:t>PRIMER PERIODO DE PREINSCRIPCIÓN</w:t>
      </w:r>
    </w:p>
    <w:p w14:paraId="2EC95457" w14:textId="77777777" w:rsidR="00F14584" w:rsidRPr="00C56D85" w:rsidRDefault="00F14584" w:rsidP="00F14584">
      <w:pPr>
        <w:spacing w:after="0"/>
        <w:rPr>
          <w:rFonts w:ascii="EHUSans" w:hAnsi="EHUSans"/>
          <w:b/>
          <w:sz w:val="24"/>
          <w:szCs w:val="24"/>
          <w:u w:val="single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91"/>
        <w:gridCol w:w="2409"/>
      </w:tblGrid>
      <w:tr w:rsidR="00AD251D" w:rsidRPr="00C56D85" w14:paraId="454722C6" w14:textId="77777777" w:rsidTr="00F14584">
        <w:trPr>
          <w:trHeight w:val="851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7CB55A41" w14:textId="77777777" w:rsidR="00AD251D" w:rsidRPr="00C56D85" w:rsidRDefault="00AD251D" w:rsidP="00FF166F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1</w:t>
            </w:r>
            <w:r w:rsidRPr="00C56D85">
              <w:rPr>
                <w:rFonts w:ascii="EHUSans" w:hAnsi="EHUSans"/>
                <w:b/>
                <w:sz w:val="20"/>
                <w:szCs w:val="20"/>
                <w:vertAlign w:val="superscript"/>
              </w:rPr>
              <w:t>er</w:t>
            </w:r>
            <w:r w:rsidRPr="00C56D85">
              <w:rPr>
                <w:rFonts w:ascii="EHUSans" w:hAnsi="EHUSans"/>
                <w:b/>
                <w:sz w:val="20"/>
                <w:szCs w:val="20"/>
              </w:rPr>
              <w:t xml:space="preserve"> PLAZO DE PREINSCRIPCIÓN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45468D9" w14:textId="1B1FE79C" w:rsidR="00AD251D" w:rsidRPr="00C56D85" w:rsidRDefault="00802D90" w:rsidP="00FF166F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3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a 2</w:t>
            </w:r>
            <w:r>
              <w:rPr>
                <w:rFonts w:ascii="EHUSans" w:hAnsi="EHUSans"/>
                <w:sz w:val="20"/>
                <w:szCs w:val="20"/>
              </w:rPr>
              <w:t>6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de marzo </w:t>
            </w:r>
          </w:p>
        </w:tc>
      </w:tr>
      <w:tr w:rsidR="00AD251D" w:rsidRPr="00C56D85" w14:paraId="0B0B126B" w14:textId="77777777" w:rsidTr="008E2E2E">
        <w:trPr>
          <w:trHeight w:val="1011"/>
        </w:trPr>
        <w:tc>
          <w:tcPr>
            <w:tcW w:w="6091" w:type="dxa"/>
            <w:shd w:val="clear" w:color="auto" w:fill="auto"/>
            <w:vAlign w:val="center"/>
          </w:tcPr>
          <w:p w14:paraId="550DECE1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 xml:space="preserve">PUBLICACIÓN DE PERSONAS EXCLUIDAS CON CARÁCTER PROVISIONAL POR INCUMPLIMIENTO DE REQUISITOS DE ACCESO Y/O ADMISIÓN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45639C" w14:textId="3BD024EC" w:rsidR="00AD251D" w:rsidRPr="00C56D85" w:rsidRDefault="003713E5" w:rsidP="00AD251D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11</w:t>
            </w:r>
            <w:r w:rsidR="00AD251D"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 xml:space="preserve"> de abril</w:t>
            </w:r>
          </w:p>
        </w:tc>
      </w:tr>
      <w:tr w:rsidR="00AD251D" w:rsidRPr="00C56D85" w14:paraId="66568702" w14:textId="77777777" w:rsidTr="00F14584">
        <w:trPr>
          <w:trHeight w:val="851"/>
        </w:trPr>
        <w:tc>
          <w:tcPr>
            <w:tcW w:w="6091" w:type="dxa"/>
            <w:vAlign w:val="center"/>
          </w:tcPr>
          <w:p w14:paraId="42CE55EF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PLAZO DE RECLAMACIONES</w:t>
            </w:r>
          </w:p>
        </w:tc>
        <w:tc>
          <w:tcPr>
            <w:tcW w:w="2409" w:type="dxa"/>
            <w:vAlign w:val="center"/>
          </w:tcPr>
          <w:p w14:paraId="00C37B1C" w14:textId="43812DCD" w:rsidR="00AD251D" w:rsidRPr="00C56D85" w:rsidRDefault="003713E5" w:rsidP="00AD251D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1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4 a </w:t>
            </w:r>
            <w:r>
              <w:rPr>
                <w:rFonts w:ascii="EHUSans" w:hAnsi="EHUSans"/>
                <w:sz w:val="20"/>
                <w:szCs w:val="20"/>
              </w:rPr>
              <w:t>1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6 de abril </w:t>
            </w:r>
          </w:p>
        </w:tc>
      </w:tr>
      <w:tr w:rsidR="00AD251D" w:rsidRPr="00C56D85" w14:paraId="70489A26" w14:textId="77777777" w:rsidTr="008E2E2E">
        <w:trPr>
          <w:trHeight w:val="1108"/>
        </w:trPr>
        <w:tc>
          <w:tcPr>
            <w:tcW w:w="6091" w:type="dxa"/>
            <w:vAlign w:val="center"/>
          </w:tcPr>
          <w:p w14:paraId="20864D84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 xml:space="preserve">PUBLICACIÓN DE PERSONAS EXCLUIDAS CON CARÁCTER DEFINITIVO POR INCUMPLIMIENTO DE REQUISITOS DE ACCESO Y/O ADMISIÓN </w:t>
            </w:r>
          </w:p>
        </w:tc>
        <w:tc>
          <w:tcPr>
            <w:tcW w:w="2409" w:type="dxa"/>
            <w:vAlign w:val="center"/>
          </w:tcPr>
          <w:p w14:paraId="5B589492" w14:textId="3395A70F" w:rsidR="00AD251D" w:rsidRPr="00C56D85" w:rsidRDefault="003044BB" w:rsidP="00FF166F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5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de mayo</w:t>
            </w:r>
          </w:p>
        </w:tc>
      </w:tr>
      <w:tr w:rsidR="00AD251D" w:rsidRPr="00C56D85" w14:paraId="7AB2478A" w14:textId="77777777" w:rsidTr="00F14584">
        <w:trPr>
          <w:trHeight w:val="851"/>
        </w:trPr>
        <w:tc>
          <w:tcPr>
            <w:tcW w:w="6091" w:type="dxa"/>
            <w:vAlign w:val="center"/>
          </w:tcPr>
          <w:p w14:paraId="2C4EA056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PUBLICACIÓN DE PERSONAS ADMITIDAS Y EN LISTA DE ESPERA</w:t>
            </w:r>
          </w:p>
        </w:tc>
        <w:tc>
          <w:tcPr>
            <w:tcW w:w="2409" w:type="dxa"/>
            <w:vAlign w:val="center"/>
          </w:tcPr>
          <w:p w14:paraId="5F69D8E2" w14:textId="5AE2BDD6" w:rsidR="00AD251D" w:rsidRPr="00C56D85" w:rsidRDefault="003044BB" w:rsidP="00AD251D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9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de mayo</w:t>
            </w:r>
          </w:p>
        </w:tc>
      </w:tr>
      <w:tr w:rsidR="00AD251D" w:rsidRPr="00C56D85" w14:paraId="4FA9030C" w14:textId="77777777" w:rsidTr="00F14584">
        <w:trPr>
          <w:trHeight w:val="851"/>
        </w:trPr>
        <w:tc>
          <w:tcPr>
            <w:tcW w:w="6091" w:type="dxa"/>
            <w:vAlign w:val="center"/>
          </w:tcPr>
          <w:p w14:paraId="246F797D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RESERVA DE PLAZA</w:t>
            </w:r>
          </w:p>
        </w:tc>
        <w:tc>
          <w:tcPr>
            <w:tcW w:w="2409" w:type="dxa"/>
            <w:vAlign w:val="center"/>
          </w:tcPr>
          <w:p w14:paraId="639469BA" w14:textId="32E99ACF" w:rsidR="00AD251D" w:rsidRPr="00C56D85" w:rsidRDefault="00AD251D" w:rsidP="00AD251D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1</w:t>
            </w:r>
            <w:r w:rsidR="003044BB">
              <w:rPr>
                <w:rFonts w:ascii="EHUSans" w:hAnsi="EHUSans"/>
                <w:sz w:val="20"/>
                <w:szCs w:val="20"/>
              </w:rPr>
              <w:t>2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a 1</w:t>
            </w:r>
            <w:r w:rsidR="003044BB">
              <w:rPr>
                <w:rFonts w:ascii="EHUSans" w:hAnsi="EHUSans"/>
                <w:sz w:val="20"/>
                <w:szCs w:val="20"/>
              </w:rPr>
              <w:t>4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de mayo</w:t>
            </w:r>
          </w:p>
        </w:tc>
      </w:tr>
      <w:tr w:rsidR="00AD251D" w:rsidRPr="00C56D85" w14:paraId="2F75F6DA" w14:textId="77777777" w:rsidTr="00F14584">
        <w:trPr>
          <w:trHeight w:val="851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21E6D494" w14:textId="77777777" w:rsidR="00AD251D" w:rsidRPr="00C56D85" w:rsidRDefault="00AD251D" w:rsidP="00FF166F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2ª ADJUDICACIÓN DE PLAZAS PARA MÁSTERES CON LISTA DE ESPERA EN LOS QUE NO SE HAYAN RESERVADO TODAS LAS PLAZAS OFERTADAS EN LA ANTERIOR</w:t>
            </w:r>
          </w:p>
        </w:tc>
      </w:tr>
      <w:tr w:rsidR="00AD251D" w:rsidRPr="00C56D85" w14:paraId="3FBAC576" w14:textId="77777777" w:rsidTr="00F14584">
        <w:trPr>
          <w:trHeight w:val="851"/>
        </w:trPr>
        <w:tc>
          <w:tcPr>
            <w:tcW w:w="6091" w:type="dxa"/>
            <w:vAlign w:val="center"/>
          </w:tcPr>
          <w:p w14:paraId="5B8BCECD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PUBLICACIÓN DE PERSONAS ADMITIDAS Y EN LISTA DE ESPERA</w:t>
            </w:r>
          </w:p>
        </w:tc>
        <w:tc>
          <w:tcPr>
            <w:tcW w:w="2409" w:type="dxa"/>
            <w:vAlign w:val="center"/>
          </w:tcPr>
          <w:p w14:paraId="1D8984DD" w14:textId="0C528B09" w:rsidR="00AD251D" w:rsidRPr="00C56D85" w:rsidRDefault="001E54EA" w:rsidP="00FF166F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19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de mayo</w:t>
            </w:r>
          </w:p>
        </w:tc>
      </w:tr>
      <w:tr w:rsidR="00AD251D" w:rsidRPr="00C56D85" w14:paraId="15DB2FAD" w14:textId="77777777" w:rsidTr="00F14584">
        <w:trPr>
          <w:trHeight w:val="851"/>
        </w:trPr>
        <w:tc>
          <w:tcPr>
            <w:tcW w:w="6091" w:type="dxa"/>
            <w:vAlign w:val="center"/>
          </w:tcPr>
          <w:p w14:paraId="7B361C07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RESERVA DE PLAZA</w:t>
            </w:r>
          </w:p>
        </w:tc>
        <w:tc>
          <w:tcPr>
            <w:tcW w:w="2409" w:type="dxa"/>
            <w:vAlign w:val="center"/>
          </w:tcPr>
          <w:p w14:paraId="65DE226A" w14:textId="6E0E6D8E" w:rsidR="00AD251D" w:rsidRPr="00C56D85" w:rsidRDefault="00AD251D" w:rsidP="00F757C9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2</w:t>
            </w:r>
            <w:r w:rsidR="001E54EA">
              <w:rPr>
                <w:rFonts w:ascii="EHUSans" w:hAnsi="EHUSans"/>
                <w:sz w:val="20"/>
                <w:szCs w:val="20"/>
              </w:rPr>
              <w:t>0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a </w:t>
            </w:r>
            <w:r w:rsidR="00F757C9" w:rsidRPr="00C56D85">
              <w:rPr>
                <w:rFonts w:ascii="EHUSans" w:hAnsi="EHUSans"/>
                <w:sz w:val="20"/>
                <w:szCs w:val="20"/>
              </w:rPr>
              <w:t>2</w:t>
            </w:r>
            <w:r w:rsidR="001E54EA">
              <w:rPr>
                <w:rFonts w:ascii="EHUSans" w:hAnsi="EHUSans"/>
                <w:sz w:val="20"/>
                <w:szCs w:val="20"/>
              </w:rPr>
              <w:t>2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de mayo</w:t>
            </w:r>
          </w:p>
        </w:tc>
      </w:tr>
      <w:tr w:rsidR="00AD251D" w:rsidRPr="00C56D85" w14:paraId="40B79CCC" w14:textId="77777777" w:rsidTr="008E2E2E">
        <w:trPr>
          <w:trHeight w:val="931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14C0BA4B" w14:textId="77777777" w:rsidR="00AD251D" w:rsidRPr="00C56D85" w:rsidRDefault="00AD251D" w:rsidP="00FF166F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MÁSTERES QUE ABRAN NUEVO PERIODO DE PREINSCRIPCIÓN</w:t>
            </w:r>
            <w:r w:rsidRPr="00C56D85">
              <w:rPr>
                <w:rFonts w:ascii="EHUSans" w:hAnsi="EHUSans"/>
                <w:sz w:val="20"/>
                <w:szCs w:val="20"/>
              </w:rPr>
              <w:t>: SE SUJETARÁN AL CALENDARIO PARA EL SEGUNDO PERIODODE PREINSCRIPCIÓN</w:t>
            </w:r>
          </w:p>
        </w:tc>
      </w:tr>
      <w:tr w:rsidR="00AD251D" w:rsidRPr="00C56D85" w14:paraId="2E2BB714" w14:textId="77777777" w:rsidTr="008E2E2E">
        <w:trPr>
          <w:trHeight w:val="1837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5F0717DF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MÁSTERES CON LISTA DE ESPERA EN LOS QUE QUEDEN PLAZAS LIBRES Y NO ABRAN EL 2º PERIODO DE PREINSCRIPCIÓN</w:t>
            </w:r>
            <w:r w:rsidRPr="00C56D85">
              <w:rPr>
                <w:rFonts w:ascii="EHUSans" w:hAnsi="EHUSans"/>
                <w:sz w:val="20"/>
                <w:szCs w:val="20"/>
              </w:rPr>
              <w:t>: SE PUBLICARÁN NUEVOS ESTADOS DE PERSONAS ADMITIDAS Y EN LISTA DE ESPERA EL SEGUNDO DÍA (SOLO SE CUENTAN DÍAS LABORABLES) A CONTAR DESDE EL SIGUIENTE AL QUE FINALIZA EL PLAZO DE RESERVA DE PLAZA, CONCEDIÉNDOSE 3 DÍAS LABORABLES PARA RATIFICAR, HASTA QUE SE AGOTE LA LISTA DE ESPERA</w:t>
            </w:r>
          </w:p>
        </w:tc>
      </w:tr>
    </w:tbl>
    <w:p w14:paraId="5E1B57C6" w14:textId="77777777" w:rsidR="00AD251D" w:rsidRPr="00C56D85" w:rsidRDefault="00AD251D" w:rsidP="00AD251D">
      <w:pPr>
        <w:rPr>
          <w:rFonts w:ascii="EHUSans" w:hAnsi="EHUSans"/>
          <w:b/>
          <w:sz w:val="24"/>
          <w:szCs w:val="24"/>
          <w:u w:val="single"/>
        </w:rPr>
      </w:pPr>
    </w:p>
    <w:p w14:paraId="5A033B24" w14:textId="77777777" w:rsidR="00AD251D" w:rsidRDefault="00AD251D" w:rsidP="00AD251D">
      <w:pPr>
        <w:rPr>
          <w:rFonts w:ascii="EHUSans" w:hAnsi="EHUSans"/>
          <w:b/>
          <w:sz w:val="24"/>
          <w:szCs w:val="24"/>
          <w:u w:val="single"/>
        </w:rPr>
      </w:pPr>
      <w:r w:rsidRPr="00C56D85">
        <w:rPr>
          <w:rFonts w:ascii="EHUSans" w:hAnsi="EHUSans"/>
          <w:b/>
          <w:sz w:val="24"/>
          <w:szCs w:val="24"/>
          <w:u w:val="single"/>
        </w:rPr>
        <w:lastRenderedPageBreak/>
        <w:t>SEGUNDO PERIODO DE PREINSCRIPCIÓN</w:t>
      </w:r>
    </w:p>
    <w:p w14:paraId="4900C9B7" w14:textId="77777777" w:rsidR="00F14584" w:rsidRPr="00C56D85" w:rsidRDefault="00F14584" w:rsidP="00F14584">
      <w:pPr>
        <w:spacing w:after="0"/>
        <w:rPr>
          <w:rFonts w:ascii="EHUSans" w:hAnsi="EHUSans"/>
          <w:b/>
          <w:sz w:val="24"/>
          <w:szCs w:val="24"/>
          <w:u w:val="single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91"/>
        <w:gridCol w:w="2409"/>
      </w:tblGrid>
      <w:tr w:rsidR="00AD251D" w:rsidRPr="00C56D85" w14:paraId="6F59746A" w14:textId="77777777" w:rsidTr="008E2E2E">
        <w:trPr>
          <w:trHeight w:val="851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3E475210" w14:textId="77777777" w:rsidR="00AD251D" w:rsidRPr="00C56D85" w:rsidRDefault="00AD251D" w:rsidP="00FF166F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2º PLAZO DE PREINSCRIPCIÓN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1240ED2" w14:textId="6272C9F1" w:rsidR="00AD251D" w:rsidRPr="00C56D85" w:rsidRDefault="00AD251D" w:rsidP="00F757C9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2</w:t>
            </w:r>
            <w:r w:rsidR="00F2706C">
              <w:rPr>
                <w:rFonts w:ascii="EHUSans" w:hAnsi="EHUSans"/>
                <w:sz w:val="20"/>
                <w:szCs w:val="20"/>
              </w:rPr>
              <w:t>6</w:t>
            </w:r>
            <w:r w:rsidR="00F757C9" w:rsidRPr="00C56D85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C56D85">
              <w:rPr>
                <w:rFonts w:ascii="EHUSans" w:hAnsi="EHUSans"/>
                <w:sz w:val="20"/>
                <w:szCs w:val="20"/>
              </w:rPr>
              <w:t>a 3</w:t>
            </w:r>
            <w:r w:rsidR="00F2706C">
              <w:rPr>
                <w:rFonts w:ascii="EHUSans" w:hAnsi="EHUSans"/>
                <w:sz w:val="20"/>
                <w:szCs w:val="20"/>
              </w:rPr>
              <w:t>0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de mayo </w:t>
            </w:r>
          </w:p>
        </w:tc>
      </w:tr>
      <w:tr w:rsidR="00AD251D" w:rsidRPr="00C56D85" w14:paraId="58622D3D" w14:textId="77777777" w:rsidTr="008E2E2E">
        <w:trPr>
          <w:trHeight w:val="1053"/>
        </w:trPr>
        <w:tc>
          <w:tcPr>
            <w:tcW w:w="6091" w:type="dxa"/>
            <w:vAlign w:val="center"/>
          </w:tcPr>
          <w:p w14:paraId="55D3F673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 xml:space="preserve">PUBLICACIÓN DE PERSONAS EXCLUIDAS CON CARÁCTER PROVISIONAL POR INCUMPLIMIENTO DE REQUISITOS DE ACCESO Y/O ADMISIÓN </w:t>
            </w:r>
          </w:p>
        </w:tc>
        <w:tc>
          <w:tcPr>
            <w:tcW w:w="2409" w:type="dxa"/>
            <w:vAlign w:val="center"/>
          </w:tcPr>
          <w:p w14:paraId="3FA28201" w14:textId="290BC453" w:rsidR="00AD251D" w:rsidRPr="00C56D85" w:rsidRDefault="00F2706C" w:rsidP="00FF166F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9</w:t>
            </w:r>
            <w:r w:rsidR="00AD251D"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AD251D" w:rsidRPr="00C56D85" w14:paraId="7BDACB89" w14:textId="77777777" w:rsidTr="008E2E2E">
        <w:trPr>
          <w:trHeight w:val="851"/>
        </w:trPr>
        <w:tc>
          <w:tcPr>
            <w:tcW w:w="6091" w:type="dxa"/>
            <w:vAlign w:val="center"/>
          </w:tcPr>
          <w:p w14:paraId="496E64F0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PLAZO DE RECLAMACIONES</w:t>
            </w:r>
          </w:p>
        </w:tc>
        <w:tc>
          <w:tcPr>
            <w:tcW w:w="2409" w:type="dxa"/>
            <w:vAlign w:val="center"/>
          </w:tcPr>
          <w:p w14:paraId="2B23149E" w14:textId="4F7C625F" w:rsidR="00AD251D" w:rsidRPr="00C56D85" w:rsidRDefault="00AD251D" w:rsidP="00AF4440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1</w:t>
            </w:r>
            <w:r w:rsidR="00F2706C">
              <w:rPr>
                <w:rFonts w:ascii="EHUSans" w:hAnsi="EHUSans"/>
                <w:sz w:val="20"/>
                <w:szCs w:val="20"/>
              </w:rPr>
              <w:t>0</w:t>
            </w:r>
            <w:r w:rsidR="00AF4440" w:rsidRPr="00C56D85">
              <w:rPr>
                <w:rFonts w:ascii="EHUSans" w:hAnsi="EHUSans"/>
                <w:sz w:val="20"/>
                <w:szCs w:val="20"/>
              </w:rPr>
              <w:t xml:space="preserve"> a 1</w:t>
            </w:r>
            <w:r w:rsidR="00F2706C">
              <w:rPr>
                <w:rFonts w:ascii="EHUSans" w:hAnsi="EHUSans"/>
                <w:sz w:val="20"/>
                <w:szCs w:val="20"/>
              </w:rPr>
              <w:t>2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de junio</w:t>
            </w:r>
          </w:p>
        </w:tc>
      </w:tr>
      <w:tr w:rsidR="00AD251D" w:rsidRPr="00C56D85" w14:paraId="1CB8DC59" w14:textId="77777777" w:rsidTr="008E2E2E">
        <w:trPr>
          <w:trHeight w:val="1123"/>
        </w:trPr>
        <w:tc>
          <w:tcPr>
            <w:tcW w:w="6091" w:type="dxa"/>
            <w:vAlign w:val="center"/>
          </w:tcPr>
          <w:p w14:paraId="13BF3451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 xml:space="preserve">PUBLICACIÓN DE PERSONAS EXCLUIDAS CON CARÁCTER DEFINITIVO POR INCUMPLIMIENTO DE REQUISITOS DE ACCESO Y/O ADMISIÓN </w:t>
            </w:r>
          </w:p>
        </w:tc>
        <w:tc>
          <w:tcPr>
            <w:tcW w:w="2409" w:type="dxa"/>
            <w:vAlign w:val="center"/>
          </w:tcPr>
          <w:p w14:paraId="2946D07C" w14:textId="55BF2CC7" w:rsidR="00AD251D" w:rsidRPr="00C56D85" w:rsidRDefault="00AF4440" w:rsidP="00FF166F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1</w:t>
            </w:r>
            <w:r w:rsidR="00F2706C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8</w:t>
            </w:r>
            <w:r w:rsidR="00AD251D"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 xml:space="preserve"> de junio</w:t>
            </w:r>
          </w:p>
        </w:tc>
      </w:tr>
      <w:tr w:rsidR="00AD251D" w:rsidRPr="00C56D85" w14:paraId="3598208F" w14:textId="77777777" w:rsidTr="008E2E2E">
        <w:trPr>
          <w:trHeight w:val="851"/>
        </w:trPr>
        <w:tc>
          <w:tcPr>
            <w:tcW w:w="6091" w:type="dxa"/>
            <w:shd w:val="clear" w:color="auto" w:fill="auto"/>
            <w:vAlign w:val="center"/>
          </w:tcPr>
          <w:p w14:paraId="7AE9F7C1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PUBLICACIÓN DE PERSONAS ADMITIDAS Y EN LISTA DE ESPERA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D29481" w14:textId="1BE358AE" w:rsidR="00AD251D" w:rsidRPr="00C56D85" w:rsidRDefault="00AD251D" w:rsidP="00AF4440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2</w:t>
            </w:r>
            <w:r w:rsidR="00F2706C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4</w:t>
            </w:r>
            <w:r w:rsidR="00AF4440"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de junio</w:t>
            </w:r>
          </w:p>
        </w:tc>
      </w:tr>
      <w:tr w:rsidR="00AD251D" w:rsidRPr="00C56D85" w14:paraId="62D3BF19" w14:textId="77777777" w:rsidTr="008E2E2E">
        <w:trPr>
          <w:trHeight w:val="851"/>
        </w:trPr>
        <w:tc>
          <w:tcPr>
            <w:tcW w:w="6091" w:type="dxa"/>
            <w:vAlign w:val="center"/>
          </w:tcPr>
          <w:p w14:paraId="2825E5FE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RESERVA DE PLAZA</w:t>
            </w:r>
          </w:p>
        </w:tc>
        <w:tc>
          <w:tcPr>
            <w:tcW w:w="2409" w:type="dxa"/>
            <w:vAlign w:val="center"/>
          </w:tcPr>
          <w:p w14:paraId="50F50528" w14:textId="7918CE24" w:rsidR="00AD251D" w:rsidRPr="00C56D85" w:rsidRDefault="00AF4440" w:rsidP="00AF4440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2</w:t>
            </w:r>
            <w:r w:rsidR="00F2706C">
              <w:rPr>
                <w:rFonts w:ascii="EHUSans" w:hAnsi="EHUSans"/>
                <w:sz w:val="20"/>
                <w:szCs w:val="20"/>
              </w:rPr>
              <w:t>5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C56D85">
              <w:rPr>
                <w:rFonts w:ascii="EHUSans" w:hAnsi="EHUSans"/>
                <w:sz w:val="20"/>
                <w:szCs w:val="20"/>
              </w:rPr>
              <w:t>a 2</w:t>
            </w:r>
            <w:r w:rsidR="00F2706C">
              <w:rPr>
                <w:rFonts w:ascii="EHUSans" w:hAnsi="EHUSans"/>
                <w:sz w:val="20"/>
                <w:szCs w:val="20"/>
              </w:rPr>
              <w:t>7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de ju</w:t>
            </w:r>
            <w:r w:rsidRPr="00C56D85">
              <w:rPr>
                <w:rFonts w:ascii="EHUSans" w:hAnsi="EHUSans"/>
                <w:sz w:val="20"/>
                <w:szCs w:val="20"/>
              </w:rPr>
              <w:t>n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>io</w:t>
            </w:r>
          </w:p>
        </w:tc>
      </w:tr>
      <w:tr w:rsidR="00AD251D" w:rsidRPr="00C56D85" w14:paraId="56B49FC1" w14:textId="77777777" w:rsidTr="008E2E2E">
        <w:trPr>
          <w:trHeight w:val="851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70570DAD" w14:textId="77777777" w:rsidR="00AD251D" w:rsidRPr="00C56D85" w:rsidRDefault="00AD251D" w:rsidP="00FF166F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2ª ADJUDICACIÓN DE PLAZAS PARA MÁSTERES CON LISTA DE ESPERA EN LOS QUE NO SE HAYAN RESERVADO TODAS LAS PLAZAS OFERTADAS EN LA ANTERIOR</w:t>
            </w:r>
          </w:p>
        </w:tc>
      </w:tr>
      <w:tr w:rsidR="00AD251D" w:rsidRPr="00C56D85" w14:paraId="7B61BAB6" w14:textId="77777777" w:rsidTr="008E2E2E">
        <w:trPr>
          <w:trHeight w:val="851"/>
        </w:trPr>
        <w:tc>
          <w:tcPr>
            <w:tcW w:w="6091" w:type="dxa"/>
            <w:vAlign w:val="center"/>
          </w:tcPr>
          <w:p w14:paraId="6A619D55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PUBLICACIÓN DE PERSONAS ADMITIDAS Y EN LISTA DE ESPERA</w:t>
            </w:r>
          </w:p>
        </w:tc>
        <w:tc>
          <w:tcPr>
            <w:tcW w:w="2409" w:type="dxa"/>
            <w:vAlign w:val="center"/>
          </w:tcPr>
          <w:p w14:paraId="3DDDA723" w14:textId="0B46A2AA" w:rsidR="00AD251D" w:rsidRPr="00C56D85" w:rsidRDefault="00F93ADC" w:rsidP="00FF166F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de julio</w:t>
            </w:r>
          </w:p>
        </w:tc>
      </w:tr>
      <w:tr w:rsidR="00AD251D" w:rsidRPr="00C56D85" w14:paraId="70BA0585" w14:textId="77777777" w:rsidTr="008E2E2E">
        <w:trPr>
          <w:trHeight w:val="851"/>
        </w:trPr>
        <w:tc>
          <w:tcPr>
            <w:tcW w:w="6091" w:type="dxa"/>
            <w:vAlign w:val="center"/>
          </w:tcPr>
          <w:p w14:paraId="6F44BF84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RESERVA DE PLAZA</w:t>
            </w:r>
          </w:p>
        </w:tc>
        <w:tc>
          <w:tcPr>
            <w:tcW w:w="2409" w:type="dxa"/>
            <w:vAlign w:val="center"/>
          </w:tcPr>
          <w:p w14:paraId="3B741E45" w14:textId="78168CBB" w:rsidR="00AD251D" w:rsidRPr="00C56D85" w:rsidRDefault="00F93ADC" w:rsidP="00AF4440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3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a </w:t>
            </w:r>
            <w:r>
              <w:rPr>
                <w:rFonts w:ascii="EHUSans" w:hAnsi="EHUSans"/>
                <w:sz w:val="20"/>
                <w:szCs w:val="20"/>
              </w:rPr>
              <w:t>7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de julio</w:t>
            </w:r>
          </w:p>
        </w:tc>
      </w:tr>
      <w:tr w:rsidR="00AD251D" w:rsidRPr="00C56D85" w14:paraId="6A21DA8B" w14:textId="77777777" w:rsidTr="00D52C81">
        <w:trPr>
          <w:trHeight w:val="1073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2B72B1F5" w14:textId="77777777" w:rsidR="00AD251D" w:rsidRPr="00C56D85" w:rsidRDefault="00AD251D" w:rsidP="00FF166F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MÁSTERES QUE ABRAN NUEVO PERIODO DE PREINSCRIPCIÓN</w:t>
            </w:r>
            <w:r w:rsidRPr="00C56D85">
              <w:rPr>
                <w:rFonts w:ascii="EHUSans" w:hAnsi="EHUSans"/>
                <w:sz w:val="20"/>
                <w:szCs w:val="20"/>
              </w:rPr>
              <w:t>: SE SUJETARÁN AL CALENDARIO PARA EL TERCER PERIODODE PREINSCRIPCIÓN</w:t>
            </w:r>
          </w:p>
        </w:tc>
      </w:tr>
      <w:tr w:rsidR="00AD251D" w:rsidRPr="00C56D85" w14:paraId="73420047" w14:textId="77777777" w:rsidTr="00D52C81">
        <w:trPr>
          <w:trHeight w:val="2109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2FC9FED5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MÁSTERES CON LISTA DE ESPERA EN LOS QUE QUEDEN PLAZAS LIBRES Y NO ABRAN EL TERCER PERIODO DE PREINSCRIPCIÓN</w:t>
            </w:r>
            <w:r w:rsidRPr="00C56D85">
              <w:rPr>
                <w:rFonts w:ascii="EHUSans" w:hAnsi="EHUSans"/>
                <w:sz w:val="20"/>
                <w:szCs w:val="20"/>
              </w:rPr>
              <w:t>: SE PUBLICARÁN NUEVOS ESTADOS DE PERSONAS ADMITIDAS Y EN LISTA DE ESPERA EL SEGUNDO DÍA (SOLO SE CUENTAN DÍAS LABORABLES) A CONTAR DESDE EL SIGUIENTE AL QUE FINALIZA EL PLAZO DE RESERVA DE PLAZA, CONCEDIÉNDOSE 3 DÍAS LABORABLES PARA RATIFICAR, HASTA QUE SE AGOTE LA LISTA DE ESPERA</w:t>
            </w:r>
          </w:p>
        </w:tc>
      </w:tr>
    </w:tbl>
    <w:p w14:paraId="461187E6" w14:textId="77777777" w:rsidR="008E2E2E" w:rsidRDefault="008E2E2E" w:rsidP="00AD251D">
      <w:pPr>
        <w:rPr>
          <w:rFonts w:ascii="EHUSans" w:hAnsi="EHUSans"/>
          <w:b/>
          <w:sz w:val="24"/>
          <w:szCs w:val="24"/>
          <w:u w:val="single"/>
        </w:rPr>
      </w:pPr>
    </w:p>
    <w:p w14:paraId="29974FCF" w14:textId="77777777" w:rsidR="00D52C81" w:rsidRDefault="00D52C81" w:rsidP="00AD251D">
      <w:pPr>
        <w:rPr>
          <w:rFonts w:ascii="EHUSans" w:hAnsi="EHUSans"/>
          <w:b/>
          <w:sz w:val="24"/>
          <w:szCs w:val="24"/>
          <w:u w:val="single"/>
        </w:rPr>
      </w:pPr>
    </w:p>
    <w:p w14:paraId="2CDD7617" w14:textId="77777777" w:rsidR="00AD251D" w:rsidRDefault="00AD251D" w:rsidP="00AD251D">
      <w:pPr>
        <w:rPr>
          <w:rFonts w:ascii="EHUSans" w:hAnsi="EHUSans"/>
          <w:b/>
          <w:sz w:val="24"/>
          <w:szCs w:val="24"/>
          <w:u w:val="single"/>
        </w:rPr>
      </w:pPr>
      <w:r w:rsidRPr="00C56D85">
        <w:rPr>
          <w:rFonts w:ascii="EHUSans" w:hAnsi="EHUSans"/>
          <w:b/>
          <w:sz w:val="24"/>
          <w:szCs w:val="24"/>
          <w:u w:val="single"/>
        </w:rPr>
        <w:lastRenderedPageBreak/>
        <w:t>TERCER PERIODO DE PREINSCRIPCIÓN</w:t>
      </w:r>
    </w:p>
    <w:p w14:paraId="47082B8B" w14:textId="77777777" w:rsidR="008E2E2E" w:rsidRPr="00C56D85" w:rsidRDefault="008E2E2E" w:rsidP="008E2E2E">
      <w:pPr>
        <w:spacing w:after="0"/>
        <w:rPr>
          <w:rFonts w:ascii="EHUSans" w:hAnsi="EHUSans"/>
          <w:b/>
          <w:sz w:val="24"/>
          <w:szCs w:val="24"/>
          <w:u w:val="single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949"/>
        <w:gridCol w:w="2551"/>
      </w:tblGrid>
      <w:tr w:rsidR="00AD251D" w:rsidRPr="00C56D85" w14:paraId="74E0C239" w14:textId="77777777" w:rsidTr="00D52C81">
        <w:trPr>
          <w:trHeight w:val="851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1F7B4F83" w14:textId="77777777" w:rsidR="00AD251D" w:rsidRPr="00C56D85" w:rsidRDefault="00AD251D" w:rsidP="00FF166F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56D85">
              <w:rPr>
                <w:rFonts w:ascii="EHUSans" w:hAnsi="EHUSans"/>
                <w:b/>
                <w:sz w:val="20"/>
                <w:szCs w:val="20"/>
              </w:rPr>
              <w:t>3</w:t>
            </w:r>
            <w:r w:rsidRPr="00C56D85">
              <w:rPr>
                <w:rFonts w:ascii="EHUSans" w:hAnsi="EHUSans"/>
                <w:b/>
                <w:sz w:val="20"/>
                <w:szCs w:val="20"/>
                <w:vertAlign w:val="superscript"/>
              </w:rPr>
              <w:t>er</w:t>
            </w:r>
            <w:r w:rsidRPr="00C56D85">
              <w:rPr>
                <w:rFonts w:ascii="EHUSans" w:hAnsi="EHUSans"/>
                <w:b/>
                <w:sz w:val="20"/>
                <w:szCs w:val="20"/>
              </w:rPr>
              <w:t xml:space="preserve"> PLAZO DE PREINSCRIPCIÓN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8A60A2A" w14:textId="0EF0AB8C" w:rsidR="00AD251D" w:rsidRPr="00C56D85" w:rsidRDefault="009F4AEC" w:rsidP="00DC3245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a </w:t>
            </w:r>
            <w:r>
              <w:rPr>
                <w:rFonts w:ascii="EHUSans" w:hAnsi="EHUSans"/>
                <w:sz w:val="20"/>
                <w:szCs w:val="20"/>
              </w:rPr>
              <w:t>4</w:t>
            </w:r>
            <w:r w:rsidR="00AD251D" w:rsidRPr="00C56D85">
              <w:rPr>
                <w:rFonts w:ascii="EHUSans" w:hAnsi="EHUSans"/>
                <w:sz w:val="20"/>
                <w:szCs w:val="20"/>
              </w:rPr>
              <w:t xml:space="preserve"> de julio</w:t>
            </w:r>
          </w:p>
        </w:tc>
      </w:tr>
      <w:tr w:rsidR="00AD251D" w:rsidRPr="00C56D85" w14:paraId="295A29DB" w14:textId="77777777" w:rsidTr="00D52C81">
        <w:trPr>
          <w:trHeight w:val="1053"/>
        </w:trPr>
        <w:tc>
          <w:tcPr>
            <w:tcW w:w="5949" w:type="dxa"/>
            <w:shd w:val="clear" w:color="auto" w:fill="auto"/>
            <w:vAlign w:val="center"/>
          </w:tcPr>
          <w:p w14:paraId="6D880428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 xml:space="preserve">PUBLICACIÓN DE PERSONAS EXCLUIDAS CON CARÁCTER PROVISIONAL POR INCUMPLIMIENTO DE REQUISITOS DE ACCESO Y/O ADMISIÓN </w:t>
            </w:r>
          </w:p>
        </w:tc>
        <w:tc>
          <w:tcPr>
            <w:tcW w:w="2551" w:type="dxa"/>
            <w:vAlign w:val="center"/>
          </w:tcPr>
          <w:p w14:paraId="161471B0" w14:textId="738A777B" w:rsidR="00AD251D" w:rsidRPr="00C56D85" w:rsidRDefault="00AD251D" w:rsidP="00DC324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1</w:t>
            </w:r>
            <w:r w:rsidR="009F4AEC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0</w:t>
            </w:r>
            <w:r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 xml:space="preserve"> de julio</w:t>
            </w:r>
          </w:p>
        </w:tc>
      </w:tr>
      <w:tr w:rsidR="00AD251D" w:rsidRPr="00C56D85" w14:paraId="5D302738" w14:textId="77777777" w:rsidTr="00D52C81">
        <w:trPr>
          <w:trHeight w:val="851"/>
        </w:trPr>
        <w:tc>
          <w:tcPr>
            <w:tcW w:w="5949" w:type="dxa"/>
            <w:shd w:val="clear" w:color="auto" w:fill="auto"/>
            <w:vAlign w:val="center"/>
          </w:tcPr>
          <w:p w14:paraId="030483E3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PLAZO DE RECLAMACIONES</w:t>
            </w:r>
          </w:p>
        </w:tc>
        <w:tc>
          <w:tcPr>
            <w:tcW w:w="2551" w:type="dxa"/>
            <w:vAlign w:val="center"/>
          </w:tcPr>
          <w:p w14:paraId="5F446053" w14:textId="642D486F" w:rsidR="00AD251D" w:rsidRPr="00C56D85" w:rsidRDefault="00AD251D" w:rsidP="00DC324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1</w:t>
            </w:r>
            <w:r w:rsidR="009F4AEC">
              <w:rPr>
                <w:rFonts w:ascii="EHUSans" w:hAnsi="EHUSans"/>
                <w:sz w:val="20"/>
                <w:szCs w:val="20"/>
              </w:rPr>
              <w:t>1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</w:t>
            </w:r>
            <w:r w:rsidR="00DC3245" w:rsidRPr="00C56D85">
              <w:rPr>
                <w:rFonts w:ascii="EHUSans" w:hAnsi="EHUSans"/>
                <w:sz w:val="20"/>
                <w:szCs w:val="20"/>
              </w:rPr>
              <w:t>y 1</w:t>
            </w:r>
            <w:r w:rsidR="009F4AEC">
              <w:rPr>
                <w:rFonts w:ascii="EHUSans" w:hAnsi="EHUSans"/>
                <w:sz w:val="20"/>
                <w:szCs w:val="20"/>
              </w:rPr>
              <w:t>4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de julio</w:t>
            </w:r>
          </w:p>
        </w:tc>
      </w:tr>
      <w:tr w:rsidR="00AD251D" w:rsidRPr="00C56D85" w14:paraId="11AFE27F" w14:textId="77777777" w:rsidTr="00D52C81">
        <w:trPr>
          <w:trHeight w:val="1035"/>
        </w:trPr>
        <w:tc>
          <w:tcPr>
            <w:tcW w:w="5949" w:type="dxa"/>
            <w:shd w:val="clear" w:color="auto" w:fill="auto"/>
            <w:vAlign w:val="center"/>
          </w:tcPr>
          <w:p w14:paraId="1B5D82BC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 xml:space="preserve">PUBLICACIÓN DE PERSONAS EXCLUIDAS CON CARÁCTER DEFINITIVO POR INCUMPLIMIENTO DE REQUISITOS DE ACCESO Y/O ADMISIÓN </w:t>
            </w:r>
          </w:p>
        </w:tc>
        <w:tc>
          <w:tcPr>
            <w:tcW w:w="2551" w:type="dxa"/>
            <w:vAlign w:val="center"/>
          </w:tcPr>
          <w:p w14:paraId="6D6D35A5" w14:textId="263C6A86" w:rsidR="00AD251D" w:rsidRPr="00C56D85" w:rsidRDefault="00DC3245" w:rsidP="00DC324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1</w:t>
            </w:r>
            <w:r w:rsidR="009F4AEC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7</w:t>
            </w:r>
            <w:r w:rsidR="00AD251D"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 xml:space="preserve"> de julio</w:t>
            </w:r>
          </w:p>
        </w:tc>
      </w:tr>
      <w:tr w:rsidR="00AD251D" w:rsidRPr="00C56D85" w14:paraId="05CACC66" w14:textId="77777777" w:rsidTr="00D52C81">
        <w:trPr>
          <w:trHeight w:val="851"/>
        </w:trPr>
        <w:tc>
          <w:tcPr>
            <w:tcW w:w="5949" w:type="dxa"/>
            <w:shd w:val="clear" w:color="auto" w:fill="auto"/>
            <w:vAlign w:val="center"/>
          </w:tcPr>
          <w:p w14:paraId="2390D6D0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PUBLICACIÓN DE PERSONAS ADMITIDAS Y EN LISTA DE ESPERA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DB7A4" w14:textId="09D84CA5" w:rsidR="00AD251D" w:rsidRPr="00C56D85" w:rsidRDefault="00AD251D" w:rsidP="00DC324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2</w:t>
            </w:r>
            <w:r w:rsidR="009F4AEC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>1</w:t>
            </w:r>
            <w:r w:rsidRPr="00C56D85">
              <w:rPr>
                <w:rFonts w:ascii="EHUSans" w:hAnsi="EHUSans"/>
                <w:color w:val="000000"/>
                <w:sz w:val="20"/>
                <w:szCs w:val="20"/>
                <w:lang w:eastAsia="es-ES"/>
              </w:rPr>
              <w:t xml:space="preserve"> de julio</w:t>
            </w:r>
          </w:p>
        </w:tc>
      </w:tr>
      <w:tr w:rsidR="00AD251D" w:rsidRPr="00C56D85" w14:paraId="3B6B31DB" w14:textId="77777777" w:rsidTr="00D52C81">
        <w:trPr>
          <w:trHeight w:val="851"/>
        </w:trPr>
        <w:tc>
          <w:tcPr>
            <w:tcW w:w="5949" w:type="dxa"/>
            <w:vAlign w:val="center"/>
          </w:tcPr>
          <w:p w14:paraId="501012E9" w14:textId="77777777" w:rsidR="00AD251D" w:rsidRPr="00C56D85" w:rsidRDefault="00AD251D" w:rsidP="00FF166F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RESERVA DE PLAZA</w:t>
            </w:r>
          </w:p>
        </w:tc>
        <w:tc>
          <w:tcPr>
            <w:tcW w:w="2551" w:type="dxa"/>
            <w:vAlign w:val="center"/>
          </w:tcPr>
          <w:p w14:paraId="13B254C8" w14:textId="51628937" w:rsidR="00AD251D" w:rsidRPr="00C56D85" w:rsidRDefault="00AD251D" w:rsidP="00DC324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C56D85">
              <w:rPr>
                <w:rFonts w:ascii="EHUSans" w:hAnsi="EHUSans"/>
                <w:sz w:val="20"/>
                <w:szCs w:val="20"/>
              </w:rPr>
              <w:t>2</w:t>
            </w:r>
            <w:r w:rsidR="009F4AEC">
              <w:rPr>
                <w:rFonts w:ascii="EHUSans" w:hAnsi="EHUSans"/>
                <w:sz w:val="20"/>
                <w:szCs w:val="20"/>
              </w:rPr>
              <w:t>2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a </w:t>
            </w:r>
            <w:r w:rsidR="00DC3245" w:rsidRPr="00C56D85">
              <w:rPr>
                <w:rFonts w:ascii="EHUSans" w:hAnsi="EHUSans"/>
                <w:sz w:val="20"/>
                <w:szCs w:val="20"/>
              </w:rPr>
              <w:t>2</w:t>
            </w:r>
            <w:r w:rsidR="009F4AEC">
              <w:rPr>
                <w:rFonts w:ascii="EHUSans" w:hAnsi="EHUSans"/>
                <w:sz w:val="20"/>
                <w:szCs w:val="20"/>
              </w:rPr>
              <w:t>4</w:t>
            </w:r>
            <w:r w:rsidRPr="00C56D85">
              <w:rPr>
                <w:rFonts w:ascii="EHUSans" w:hAnsi="EHUSans"/>
                <w:sz w:val="20"/>
                <w:szCs w:val="20"/>
              </w:rPr>
              <w:t xml:space="preserve"> de julio</w:t>
            </w:r>
          </w:p>
        </w:tc>
      </w:tr>
    </w:tbl>
    <w:p w14:paraId="1A64770D" w14:textId="77777777" w:rsidR="00AD251D" w:rsidRPr="00C56D85" w:rsidRDefault="00AD251D" w:rsidP="00AD251D">
      <w:pPr>
        <w:spacing w:before="240"/>
        <w:rPr>
          <w:rFonts w:ascii="EHUSans" w:hAnsi="EHUSans"/>
          <w:b/>
          <w:sz w:val="24"/>
          <w:szCs w:val="24"/>
          <w:u w:val="single"/>
        </w:rPr>
      </w:pPr>
    </w:p>
    <w:p w14:paraId="1B37F50F" w14:textId="77777777" w:rsidR="00AD251D" w:rsidRPr="00C56D85" w:rsidRDefault="00AD251D" w:rsidP="00AD251D">
      <w:pPr>
        <w:spacing w:before="240"/>
        <w:rPr>
          <w:rFonts w:ascii="EHUSans" w:hAnsi="EHUSans"/>
          <w:b/>
          <w:sz w:val="24"/>
          <w:szCs w:val="24"/>
          <w:u w:val="single"/>
        </w:rPr>
      </w:pPr>
      <w:r w:rsidRPr="00C56D85">
        <w:rPr>
          <w:rFonts w:ascii="EHUSans" w:hAnsi="EHUSans"/>
          <w:b/>
          <w:sz w:val="24"/>
          <w:szCs w:val="24"/>
          <w:u w:val="single"/>
        </w:rPr>
        <w:t>MATRÍCULA</w:t>
      </w:r>
    </w:p>
    <w:p w14:paraId="4CC0F0ED" w14:textId="176C7374" w:rsidR="00AD251D" w:rsidRPr="00C56D85" w:rsidRDefault="00AD251D" w:rsidP="00AD251D">
      <w:pPr>
        <w:jc w:val="both"/>
        <w:rPr>
          <w:rFonts w:ascii="EHUSans" w:hAnsi="EHUSans"/>
        </w:rPr>
      </w:pPr>
      <w:r w:rsidRPr="00C56D85">
        <w:rPr>
          <w:rFonts w:ascii="EHUSans" w:hAnsi="EHUSans"/>
        </w:rPr>
        <w:t xml:space="preserve">La matrícula podrá realizarse por las personas que hayan reservado plaza y que cumplan los requisitos para matricularse en un Máster, una vez que se haya publicado la Orden del </w:t>
      </w:r>
      <w:proofErr w:type="gramStart"/>
      <w:r w:rsidRPr="00C56D85">
        <w:rPr>
          <w:rFonts w:ascii="EHUSans" w:hAnsi="EHUSans"/>
        </w:rPr>
        <w:t>Consejero</w:t>
      </w:r>
      <w:proofErr w:type="gramEnd"/>
      <w:r w:rsidRPr="00C56D85">
        <w:rPr>
          <w:rFonts w:ascii="EHUSans" w:hAnsi="EHUSans"/>
        </w:rPr>
        <w:t xml:space="preserve"> de Educación, por la que se fijan los precios de los servicios públicos de educación superior de la Universidad del País Vasco / </w:t>
      </w:r>
      <w:proofErr w:type="spellStart"/>
      <w:r w:rsidRPr="00C56D85">
        <w:rPr>
          <w:rFonts w:ascii="EHUSans" w:hAnsi="EHUSans"/>
        </w:rPr>
        <w:t>Euskal</w:t>
      </w:r>
      <w:proofErr w:type="spellEnd"/>
      <w:r w:rsidRPr="00C56D85">
        <w:rPr>
          <w:rFonts w:ascii="EHUSans" w:hAnsi="EHUSans"/>
        </w:rPr>
        <w:t xml:space="preserve"> </w:t>
      </w:r>
      <w:proofErr w:type="spellStart"/>
      <w:r w:rsidRPr="00C56D85">
        <w:rPr>
          <w:rFonts w:ascii="EHUSans" w:hAnsi="EHUSans"/>
        </w:rPr>
        <w:t>Herriko</w:t>
      </w:r>
      <w:proofErr w:type="spellEnd"/>
      <w:r w:rsidRPr="00C56D85">
        <w:rPr>
          <w:rFonts w:ascii="EHUSans" w:hAnsi="EHUSans"/>
        </w:rPr>
        <w:t xml:space="preserve"> </w:t>
      </w:r>
      <w:proofErr w:type="spellStart"/>
      <w:r w:rsidRPr="00C56D85">
        <w:rPr>
          <w:rFonts w:ascii="EHUSans" w:hAnsi="EHUSans"/>
        </w:rPr>
        <w:t>Unibertsitatea</w:t>
      </w:r>
      <w:proofErr w:type="spellEnd"/>
      <w:r w:rsidRPr="00C56D85">
        <w:rPr>
          <w:rFonts w:ascii="EHUSans" w:hAnsi="EHUSans"/>
        </w:rPr>
        <w:t>, para el año académico 202</w:t>
      </w:r>
      <w:r w:rsidR="005D2FA4">
        <w:rPr>
          <w:rFonts w:ascii="EHUSans" w:hAnsi="EHUSans"/>
        </w:rPr>
        <w:t>5</w:t>
      </w:r>
      <w:r w:rsidRPr="00C56D85">
        <w:rPr>
          <w:rFonts w:ascii="EHUSans" w:hAnsi="EHUSans"/>
        </w:rPr>
        <w:t>-202</w:t>
      </w:r>
      <w:r w:rsidR="005D2FA4">
        <w:rPr>
          <w:rFonts w:ascii="EHUSans" w:hAnsi="EHUSans"/>
        </w:rPr>
        <w:t>6</w:t>
      </w:r>
      <w:r w:rsidRPr="00C56D85">
        <w:rPr>
          <w:rFonts w:ascii="EHUSans" w:hAnsi="EHUSans"/>
        </w:rPr>
        <w:t xml:space="preserve">. La </w:t>
      </w:r>
      <w:r w:rsidRPr="00C56D85">
        <w:rPr>
          <w:rFonts w:ascii="EHUSans" w:hAnsi="EHUSans"/>
          <w:b/>
        </w:rPr>
        <w:t>fecha límite es el 31 de julio</w:t>
      </w:r>
      <w:r w:rsidRPr="00C56D85">
        <w:rPr>
          <w:rFonts w:ascii="EHUSans" w:hAnsi="EHUSans"/>
        </w:rPr>
        <w:t>, salvo para las personas que</w:t>
      </w:r>
      <w:r w:rsidR="002B2369" w:rsidRPr="00C56D85">
        <w:rPr>
          <w:rFonts w:ascii="EHUSans" w:hAnsi="EHUSans"/>
        </w:rPr>
        <w:t xml:space="preserve"> a dicha fecha no cumplan todavía los requisitos para matricularse en un Máster, pero se encuentren en condiciones de cumplirlos con anterioridad al comienzo del curso</w:t>
      </w:r>
      <w:r w:rsidRPr="00C56D85">
        <w:rPr>
          <w:rFonts w:ascii="EHUSans" w:hAnsi="EHUSans"/>
        </w:rPr>
        <w:t xml:space="preserve">. </w:t>
      </w:r>
    </w:p>
    <w:p w14:paraId="20E7A1F2" w14:textId="77777777" w:rsidR="00AD251D" w:rsidRPr="00C56D85" w:rsidRDefault="00AD251D" w:rsidP="00AD251D">
      <w:pPr>
        <w:jc w:val="both"/>
        <w:rPr>
          <w:rFonts w:ascii="EHUSans" w:hAnsi="EHUSans"/>
        </w:rPr>
      </w:pPr>
      <w:r w:rsidRPr="00C56D85">
        <w:rPr>
          <w:rFonts w:ascii="EHUSans" w:hAnsi="EHUSans"/>
        </w:rPr>
        <w:t>En caso de no formalizarse la matrícula en los plazos establecidos, quedará sin efecto la reserva de plaza efectuada.</w:t>
      </w:r>
    </w:p>
    <w:p w14:paraId="713C7F54" w14:textId="3208FF5C" w:rsidR="00AD251D" w:rsidRPr="00C56D85" w:rsidRDefault="00AD251D" w:rsidP="00AD251D">
      <w:pPr>
        <w:spacing w:after="240" w:line="240" w:lineRule="auto"/>
        <w:jc w:val="both"/>
        <w:rPr>
          <w:rFonts w:ascii="EHUSans" w:hAnsi="EHUSans"/>
        </w:rPr>
      </w:pPr>
      <w:r w:rsidRPr="00C56D85">
        <w:rPr>
          <w:rFonts w:ascii="EHUSans" w:hAnsi="EHUSans"/>
        </w:rPr>
        <w:t xml:space="preserve">A partir del </w:t>
      </w:r>
      <w:r w:rsidR="002B2369" w:rsidRPr="00C56D85">
        <w:rPr>
          <w:rFonts w:ascii="EHUSans" w:hAnsi="EHUSans"/>
        </w:rPr>
        <w:t>2</w:t>
      </w:r>
      <w:r w:rsidR="005D2FA4">
        <w:rPr>
          <w:rFonts w:ascii="EHUSans" w:hAnsi="EHUSans"/>
        </w:rPr>
        <w:t>4</w:t>
      </w:r>
      <w:r w:rsidRPr="00C56D85">
        <w:rPr>
          <w:rFonts w:ascii="EHUSans" w:hAnsi="EHUSans"/>
        </w:rPr>
        <w:t xml:space="preserve"> de julio, si quedasen plazas libres en un máster, las personas interesadas podrán presentar solicitud dirigiéndose directamente a la secretaría del centro responsable del máster. </w:t>
      </w:r>
    </w:p>
    <w:p w14:paraId="38ED9F1F" w14:textId="77777777" w:rsidR="00AD251D" w:rsidRDefault="00AD251D" w:rsidP="00AD251D">
      <w:pPr>
        <w:jc w:val="both"/>
        <w:rPr>
          <w:rFonts w:ascii="EHUSans" w:hAnsi="EHUSans"/>
        </w:rPr>
      </w:pPr>
      <w:r w:rsidRPr="00C56D85">
        <w:rPr>
          <w:rFonts w:ascii="EHUSans" w:hAnsi="EHUSans"/>
        </w:rPr>
        <w:t xml:space="preserve">Dentro de dichos plazos, la matrícula se realizará </w:t>
      </w:r>
      <w:r w:rsidRPr="00C56D85">
        <w:rPr>
          <w:rFonts w:ascii="EHUSans" w:hAnsi="EHUSans"/>
          <w:b/>
        </w:rPr>
        <w:t>en las fechas que establezca el Centro</w:t>
      </w:r>
      <w:r w:rsidRPr="00C56D85">
        <w:rPr>
          <w:rFonts w:ascii="EHUSans" w:hAnsi="EHUSans"/>
        </w:rPr>
        <w:t xml:space="preserve"> al que esté adscrito el Máster. Cada Centro publicará en su Web las fechas de matrícula para los másteres.</w:t>
      </w:r>
    </w:p>
    <w:p w14:paraId="0EFE276E" w14:textId="77777777" w:rsidR="00D52C81" w:rsidRDefault="00D52C81" w:rsidP="00AD251D">
      <w:pPr>
        <w:jc w:val="both"/>
        <w:rPr>
          <w:rFonts w:ascii="EHUSans" w:hAnsi="EHUSans"/>
        </w:rPr>
      </w:pPr>
    </w:p>
    <w:p w14:paraId="473B5F28" w14:textId="77777777" w:rsidR="00477BF7" w:rsidRDefault="00477BF7"/>
    <w:sectPr w:rsidR="00477BF7" w:rsidSect="007E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AB6C" w14:textId="77777777" w:rsidR="007767AC" w:rsidRDefault="007767AC">
      <w:pPr>
        <w:spacing w:after="0" w:line="240" w:lineRule="auto"/>
      </w:pPr>
      <w:r>
        <w:separator/>
      </w:r>
    </w:p>
  </w:endnote>
  <w:endnote w:type="continuationSeparator" w:id="0">
    <w:p w14:paraId="085D845E" w14:textId="77777777" w:rsidR="007767AC" w:rsidRDefault="0077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CA6F" w14:textId="77777777" w:rsidR="00623A0F" w:rsidRDefault="00623A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5353" w14:textId="77777777" w:rsidR="00000000" w:rsidRDefault="00000000">
    <w:pPr>
      <w:pStyle w:val="Piedepgina"/>
      <w:jc w:val="center"/>
    </w:pPr>
  </w:p>
  <w:p w14:paraId="140B6156" w14:textId="77777777" w:rsidR="00000000" w:rsidRDefault="000000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36BC" w14:textId="77777777" w:rsidR="00623A0F" w:rsidRDefault="00623A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FCB3" w14:textId="77777777" w:rsidR="007767AC" w:rsidRDefault="007767AC">
      <w:pPr>
        <w:spacing w:after="0" w:line="240" w:lineRule="auto"/>
      </w:pPr>
      <w:r>
        <w:separator/>
      </w:r>
    </w:p>
  </w:footnote>
  <w:footnote w:type="continuationSeparator" w:id="0">
    <w:p w14:paraId="0C7367F2" w14:textId="77777777" w:rsidR="007767AC" w:rsidRDefault="0077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2457" w14:textId="77777777" w:rsidR="00623A0F" w:rsidRDefault="00623A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14:paraId="3085F093" w14:textId="77777777" w:rsidTr="007E0713">
      <w:trPr>
        <w:trHeight w:val="1132"/>
      </w:trPr>
      <w:tc>
        <w:tcPr>
          <w:tcW w:w="4322" w:type="dxa"/>
        </w:tcPr>
        <w:p w14:paraId="52F69A29" w14:textId="77777777" w:rsidR="00000000" w:rsidRPr="002F7D9F" w:rsidRDefault="00580ED4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02B96630" wp14:editId="1D91EBF3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5984F886" w14:textId="77777777" w:rsidR="00000000" w:rsidRPr="006A3E2B" w:rsidRDefault="00000000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5D3F2084" w14:textId="77777777" w:rsidR="00000000" w:rsidRDefault="00000000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59CF611C" w14:textId="249E37D4" w:rsidR="00000000" w:rsidRDefault="00580ED4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GRADUONDOKOAREN ETA ETENGABEKO </w:t>
          </w:r>
          <w:r w:rsidR="00AC0ACE">
            <w:rPr>
              <w:rFonts w:ascii="Arial" w:hAnsi="Arial" w:cs="Arial"/>
              <w:sz w:val="14"/>
              <w:szCs w:val="14"/>
            </w:rPr>
            <w:t>IKASKUNTZAKO</w:t>
          </w:r>
        </w:p>
        <w:p w14:paraId="03CD645D" w14:textId="77777777" w:rsidR="00000000" w:rsidRPr="006A3E2B" w:rsidRDefault="00580ED4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798FFA8E" w14:textId="77777777" w:rsidR="00000000" w:rsidRPr="006A3E2B" w:rsidRDefault="00000000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238C1153" w14:textId="7481DDFB" w:rsidR="00000000" w:rsidRPr="006A3E2B" w:rsidRDefault="00580ED4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</w:t>
          </w:r>
          <w:r w:rsidR="00623A0F">
            <w:rPr>
              <w:rFonts w:ascii="Arial" w:hAnsi="Arial" w:cs="Arial"/>
              <w:color w:val="464646"/>
              <w:sz w:val="14"/>
              <w:szCs w:val="14"/>
            </w:rPr>
            <w:t>APRENDIZAJE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4F815AD1" w14:textId="61DEB697" w:rsidR="00000000" w:rsidRPr="006A3E2B" w:rsidRDefault="00623A0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PERMANENTE</w:t>
          </w:r>
        </w:p>
      </w:tc>
    </w:tr>
  </w:tbl>
  <w:p w14:paraId="1D6AF96B" w14:textId="77777777" w:rsidR="00000000" w:rsidRPr="00E211EA" w:rsidRDefault="00000000" w:rsidP="007E07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6191" w14:textId="77777777" w:rsidR="00623A0F" w:rsidRDefault="00623A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51614">
    <w:abstractNumId w:val="3"/>
  </w:num>
  <w:num w:numId="2" w16cid:durableId="622805035">
    <w:abstractNumId w:val="2"/>
  </w:num>
  <w:num w:numId="3" w16cid:durableId="835652856">
    <w:abstractNumId w:val="0"/>
  </w:num>
  <w:num w:numId="4" w16cid:durableId="25193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D"/>
    <w:rsid w:val="00163F7C"/>
    <w:rsid w:val="001E54EA"/>
    <w:rsid w:val="0028511E"/>
    <w:rsid w:val="002B2369"/>
    <w:rsid w:val="002B75A7"/>
    <w:rsid w:val="00303B06"/>
    <w:rsid w:val="003044BB"/>
    <w:rsid w:val="003713E5"/>
    <w:rsid w:val="00477BF7"/>
    <w:rsid w:val="00580ED4"/>
    <w:rsid w:val="005D2FA4"/>
    <w:rsid w:val="00623A0F"/>
    <w:rsid w:val="006E75F5"/>
    <w:rsid w:val="007045CA"/>
    <w:rsid w:val="007767AC"/>
    <w:rsid w:val="007C395D"/>
    <w:rsid w:val="00802D90"/>
    <w:rsid w:val="00812228"/>
    <w:rsid w:val="008B2C83"/>
    <w:rsid w:val="008E2E2E"/>
    <w:rsid w:val="009F4AEC"/>
    <w:rsid w:val="00AC0ACE"/>
    <w:rsid w:val="00AD251D"/>
    <w:rsid w:val="00AF4440"/>
    <w:rsid w:val="00B6681A"/>
    <w:rsid w:val="00C56D85"/>
    <w:rsid w:val="00CC4EDC"/>
    <w:rsid w:val="00D52C81"/>
    <w:rsid w:val="00DC3245"/>
    <w:rsid w:val="00DE3EC0"/>
    <w:rsid w:val="00E93BC7"/>
    <w:rsid w:val="00E97159"/>
    <w:rsid w:val="00F14584"/>
    <w:rsid w:val="00F2706C"/>
    <w:rsid w:val="00F71EDF"/>
    <w:rsid w:val="00F757C9"/>
    <w:rsid w:val="00F9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A7C6"/>
  <w15:chartTrackingRefBased/>
  <w15:docId w15:val="{E5B3184C-188C-4EB8-B1E0-85E5DD22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D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51D"/>
  </w:style>
  <w:style w:type="paragraph" w:styleId="Encabezado">
    <w:name w:val="header"/>
    <w:basedOn w:val="Normal"/>
    <w:link w:val="EncabezadoCar"/>
    <w:uiPriority w:val="99"/>
    <w:unhideWhenUsed/>
    <w:rsid w:val="00AD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51D"/>
  </w:style>
  <w:style w:type="table" w:styleId="Tablaconcuadrcula">
    <w:name w:val="Table Grid"/>
    <w:basedOn w:val="Tablanormal"/>
    <w:uiPriority w:val="39"/>
    <w:rsid w:val="00AD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25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51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15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GARBIÑE TIRADO SANZ</cp:lastModifiedBy>
  <cp:revision>15</cp:revision>
  <cp:lastPrinted>2025-02-18T11:26:00Z</cp:lastPrinted>
  <dcterms:created xsi:type="dcterms:W3CDTF">2024-03-01T13:15:00Z</dcterms:created>
  <dcterms:modified xsi:type="dcterms:W3CDTF">2025-02-18T11:57:00Z</dcterms:modified>
</cp:coreProperties>
</file>